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4D0AA" w14:textId="2F348E8E" w:rsidR="00DD105F" w:rsidRPr="0052548E" w:rsidRDefault="00AB28B9" w:rsidP="00DD105F">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F44D32">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52548E">
        <w:rPr>
          <w:rFonts w:ascii="Arial" w:hAnsi="Arial" w:cs="Arial"/>
          <w:b/>
          <w:bCs/>
          <w:sz w:val="28"/>
        </w:rPr>
        <w:t xml:space="preserve">3GPP TSG RAN WG1 </w:t>
      </w:r>
      <w:r w:rsidR="00DD105F">
        <w:rPr>
          <w:rFonts w:ascii="Arial" w:hAnsi="Arial" w:cs="Arial"/>
          <w:b/>
          <w:bCs/>
          <w:sz w:val="28"/>
        </w:rPr>
        <w:t>Ad-Hoc Meeting 1901</w:t>
      </w:r>
      <w:r w:rsidR="00DD105F">
        <w:rPr>
          <w:rFonts w:ascii="Arial" w:hAnsi="Arial" w:cs="Arial"/>
          <w:b/>
          <w:bCs/>
          <w:sz w:val="28"/>
        </w:rPr>
        <w:tab/>
      </w:r>
      <w:r w:rsidR="002510F9" w:rsidRPr="002510F9">
        <w:rPr>
          <w:rFonts w:ascii="Arial" w:hAnsi="Arial" w:cs="Arial"/>
          <w:b/>
          <w:bCs/>
          <w:sz w:val="28"/>
        </w:rPr>
        <w:t>R1-1900700</w:t>
      </w:r>
    </w:p>
    <w:p w14:paraId="7525DCC7" w14:textId="4457C764" w:rsidR="00DD105F" w:rsidRPr="009513AC" w:rsidRDefault="00DD105F" w:rsidP="00DD105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14:paraId="5AAF9951" w14:textId="50B79302" w:rsidR="003C346D" w:rsidRPr="00DC313B" w:rsidRDefault="00DD105F" w:rsidP="00DD105F">
      <w:pPr>
        <w:tabs>
          <w:tab w:val="center" w:pos="4536"/>
          <w:tab w:val="right" w:pos="8280"/>
          <w:tab w:val="right" w:pos="9639"/>
        </w:tabs>
        <w:ind w:right="2"/>
        <w:rPr>
          <w:rFonts w:eastAsia="MS PGothic"/>
          <w:b/>
          <w:lang w:eastAsia="zh-CN"/>
        </w:rPr>
      </w:pPr>
      <w:r>
        <w:rPr>
          <w:b/>
        </w:rPr>
        <w:t xml:space="preserve">Agenda Item:     </w:t>
      </w:r>
      <w:r w:rsidR="00995FAF">
        <w:rPr>
          <w:b/>
        </w:rPr>
        <w:t>7.2.8</w:t>
      </w:r>
      <w:r w:rsidR="00CF160C">
        <w:rPr>
          <w:b/>
        </w:rPr>
        <w:t>.</w:t>
      </w:r>
      <w:r w:rsidR="00995FAF">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F88C374" w14:textId="701E5A8A" w:rsidR="00DD105F" w:rsidRPr="0097322F" w:rsidRDefault="00695CDF" w:rsidP="00DD105F">
      <w:pPr>
        <w:pStyle w:val="LGTdoc"/>
        <w:spacing w:afterLines="0" w:line="240" w:lineRule="auto"/>
        <w:rPr>
          <w:rFonts w:eastAsiaTheme="minorEastAsia"/>
          <w:kern w:val="0"/>
          <w:szCs w:val="22"/>
          <w:lang w:val="en-US" w:eastAsia="zh-CN"/>
        </w:rPr>
      </w:pPr>
      <w:bookmarkStart w:id="0" w:name="_Ref494215420"/>
      <w:r>
        <w:rPr>
          <w:lang w:eastAsia="zh-CN"/>
        </w:rPr>
        <w:t xml:space="preserve">In </w:t>
      </w:r>
      <w:r w:rsidR="0097322F">
        <w:rPr>
          <w:rFonts w:hint="eastAsia"/>
          <w:lang w:eastAsia="zh-CN"/>
        </w:rPr>
        <w:t>RAN</w:t>
      </w:r>
      <w:r w:rsidR="0097322F">
        <w:rPr>
          <w:lang w:eastAsia="zh-CN"/>
        </w:rPr>
        <w:t>1</w:t>
      </w:r>
      <w:r w:rsidR="0097322F">
        <w:rPr>
          <w:rFonts w:hint="eastAsia"/>
          <w:lang w:eastAsia="zh-CN"/>
        </w:rPr>
        <w:t>#95 meeting</w:t>
      </w:r>
      <w:r>
        <w:rPr>
          <w:rFonts w:eastAsiaTheme="minorEastAsia" w:hint="eastAsia"/>
          <w:lang w:eastAsia="zh-CN"/>
        </w:rPr>
        <w:t>, it</w:t>
      </w:r>
      <w:r w:rsidR="0097322F">
        <w:rPr>
          <w:rFonts w:hint="eastAsia"/>
          <w:lang w:eastAsia="zh-CN"/>
        </w:rPr>
        <w:t xml:space="preserve"> </w:t>
      </w:r>
      <w:r>
        <w:rPr>
          <w:lang w:eastAsia="zh-CN"/>
        </w:rPr>
        <w:t>was</w:t>
      </w:r>
      <w:r w:rsidR="0097322F">
        <w:rPr>
          <w:rFonts w:hint="eastAsia"/>
          <w:lang w:eastAsia="zh-CN"/>
        </w:rPr>
        <w:t xml:space="preserve"> agreed to</w:t>
      </w:r>
      <w:r w:rsidR="0097322F">
        <w:rPr>
          <w:lang w:eastAsia="zh-CN"/>
        </w:rPr>
        <w:t xml:space="preserve"> make down-selection on sub-time unit for </w:t>
      </w:r>
      <w:r w:rsidR="0097322F" w:rsidRPr="00DD105F">
        <w:rPr>
          <w:szCs w:val="22"/>
        </w:rPr>
        <w:t xml:space="preserve">beam management RS shorter than 1 OFDM </w:t>
      </w:r>
      <w:r w:rsidR="0097322F">
        <w:rPr>
          <w:szCs w:val="22"/>
        </w:rPr>
        <w:t>symbol [1]:</w:t>
      </w:r>
    </w:p>
    <w:p w14:paraId="2EAA2130" w14:textId="1D7FF341" w:rsidR="00DD105F" w:rsidRPr="00DD105F" w:rsidRDefault="00DD105F" w:rsidP="00DD105F">
      <w:pPr>
        <w:pStyle w:val="LGTdoc"/>
        <w:spacing w:afterLines="0" w:line="240" w:lineRule="auto"/>
        <w:rPr>
          <w:b/>
          <w:szCs w:val="22"/>
          <w:highlight w:val="green"/>
        </w:rPr>
      </w:pPr>
      <w:r w:rsidRPr="00DD105F">
        <w:rPr>
          <w:b/>
          <w:color w:val="000000"/>
          <w:szCs w:val="22"/>
          <w:highlight w:val="green"/>
        </w:rPr>
        <w:t>Agreement</w:t>
      </w:r>
      <w:r w:rsidR="00695CDF">
        <w:rPr>
          <w:b/>
          <w:color w:val="000000"/>
          <w:szCs w:val="22"/>
          <w:highlight w:val="green"/>
        </w:rPr>
        <w:t xml:space="preserve"> in RAN#95</w:t>
      </w:r>
      <w:r w:rsidRPr="00DD105F">
        <w:rPr>
          <w:rFonts w:hint="eastAsia"/>
          <w:b/>
          <w:szCs w:val="22"/>
          <w:highlight w:val="green"/>
        </w:rPr>
        <w:t xml:space="preserve">: </w:t>
      </w:r>
      <w:bookmarkStart w:id="1" w:name="_GoBack"/>
      <w:bookmarkEnd w:id="1"/>
    </w:p>
    <w:p w14:paraId="4FC7F0E6" w14:textId="77777777" w:rsidR="00DD105F" w:rsidRPr="00DD105F" w:rsidRDefault="00DD105F" w:rsidP="00DD105F">
      <w:pPr>
        <w:pStyle w:val="LGTdoc"/>
        <w:spacing w:afterLines="0" w:line="240" w:lineRule="auto"/>
        <w:rPr>
          <w:szCs w:val="22"/>
        </w:rPr>
      </w:pPr>
      <w:r w:rsidRPr="00DD105F">
        <w:rPr>
          <w:szCs w:val="22"/>
        </w:rPr>
        <w:t>Decide (agree on) either one of the followings in RAN1 NR-AH 1901:</w:t>
      </w:r>
    </w:p>
    <w:p w14:paraId="447185D1" w14:textId="77777777" w:rsidR="00DD105F" w:rsidRPr="00DD105F" w:rsidRDefault="00DD105F" w:rsidP="00DD105F">
      <w:pPr>
        <w:pStyle w:val="LGTdoc"/>
        <w:numPr>
          <w:ilvl w:val="0"/>
          <w:numId w:val="19"/>
        </w:numPr>
        <w:spacing w:afterLines="0" w:after="0" w:line="240" w:lineRule="auto"/>
        <w:rPr>
          <w:szCs w:val="22"/>
        </w:rPr>
      </w:pPr>
      <w:r w:rsidRPr="00DD105F">
        <w:rPr>
          <w:szCs w:val="22"/>
        </w:rPr>
        <w:t>Alt.1: Support sub-time unit for beam management RS shorter than 1 OFDM symbol in a reference numerology.</w:t>
      </w:r>
    </w:p>
    <w:p w14:paraId="522769BB" w14:textId="77777777" w:rsidR="00DD105F" w:rsidRPr="00DD105F" w:rsidRDefault="00DD105F" w:rsidP="00DD105F">
      <w:pPr>
        <w:pStyle w:val="LGTdoc"/>
        <w:numPr>
          <w:ilvl w:val="1"/>
          <w:numId w:val="19"/>
        </w:numPr>
        <w:spacing w:afterLines="0" w:after="0" w:line="240" w:lineRule="auto"/>
        <w:rPr>
          <w:szCs w:val="22"/>
        </w:rPr>
      </w:pPr>
      <w:r w:rsidRPr="00DD105F">
        <w:rPr>
          <w:rFonts w:hint="eastAsia"/>
          <w:szCs w:val="22"/>
        </w:rPr>
        <w:t xml:space="preserve">No new RS </w:t>
      </w:r>
      <w:r w:rsidRPr="00DD105F">
        <w:rPr>
          <w:szCs w:val="22"/>
        </w:rPr>
        <w:t xml:space="preserve">for beam management </w:t>
      </w:r>
      <w:r w:rsidRPr="00DD105F">
        <w:rPr>
          <w:rFonts w:hint="eastAsia"/>
          <w:szCs w:val="22"/>
        </w:rPr>
        <w:t>is introduced in Rel-16.</w:t>
      </w:r>
    </w:p>
    <w:p w14:paraId="4D101DB9" w14:textId="77777777" w:rsidR="00DD105F" w:rsidRPr="00DD105F" w:rsidRDefault="00DD105F" w:rsidP="00DD105F">
      <w:pPr>
        <w:pStyle w:val="LGTdoc"/>
        <w:numPr>
          <w:ilvl w:val="1"/>
          <w:numId w:val="19"/>
        </w:numPr>
        <w:spacing w:afterLines="0" w:after="0" w:line="240" w:lineRule="auto"/>
        <w:rPr>
          <w:szCs w:val="22"/>
        </w:rPr>
      </w:pPr>
      <w:r w:rsidRPr="00DD105F">
        <w:rPr>
          <w:szCs w:val="22"/>
        </w:rPr>
        <w:t>FFS: details including IFDMA-based, DFT-based, larger subcarrier spacing based, etc, or limited to only for P-3.</w:t>
      </w:r>
    </w:p>
    <w:p w14:paraId="7E512688" w14:textId="77777777" w:rsidR="00DD105F" w:rsidRPr="00DD105F" w:rsidRDefault="00DD105F" w:rsidP="00DD105F">
      <w:pPr>
        <w:pStyle w:val="LGTdoc"/>
        <w:numPr>
          <w:ilvl w:val="0"/>
          <w:numId w:val="19"/>
        </w:numPr>
        <w:spacing w:afterLines="0" w:after="0" w:line="240" w:lineRule="auto"/>
        <w:rPr>
          <w:szCs w:val="22"/>
        </w:rPr>
      </w:pPr>
      <w:r w:rsidRPr="00DD105F">
        <w:rPr>
          <w:szCs w:val="22"/>
        </w:rPr>
        <w:t>Alt.2: No support of sub-time unit for beam management RS shorter than 1 OFDM symbol.</w:t>
      </w:r>
    </w:p>
    <w:p w14:paraId="2CBF184D" w14:textId="77777777" w:rsidR="00DD105F" w:rsidRPr="00DD105F" w:rsidRDefault="00DD105F" w:rsidP="00DD105F">
      <w:pPr>
        <w:pStyle w:val="LGTdoc"/>
        <w:spacing w:afterLines="0" w:line="240" w:lineRule="auto"/>
        <w:rPr>
          <w:b/>
          <w:sz w:val="20"/>
          <w:szCs w:val="22"/>
          <w:highlight w:val="green"/>
        </w:rPr>
      </w:pPr>
    </w:p>
    <w:p w14:paraId="3A140FAD" w14:textId="603173FE" w:rsidR="00DD105F" w:rsidRPr="0097322F" w:rsidRDefault="00695CDF" w:rsidP="00DD105F">
      <w:pPr>
        <w:pStyle w:val="LGTdoc"/>
        <w:spacing w:afterLines="0" w:line="240" w:lineRule="auto"/>
        <w:rPr>
          <w:lang w:eastAsia="zh-CN"/>
        </w:rPr>
      </w:pPr>
      <w:r>
        <w:rPr>
          <w:lang w:eastAsia="zh-CN"/>
        </w:rPr>
        <w:t>On the multi-</w:t>
      </w:r>
      <w:r w:rsidR="00B640F0">
        <w:rPr>
          <w:lang w:eastAsia="zh-CN"/>
        </w:rPr>
        <w:t>beam based</w:t>
      </w:r>
      <w:r>
        <w:rPr>
          <w:lang w:eastAsia="zh-CN"/>
        </w:rPr>
        <w:t xml:space="preserve"> </w:t>
      </w:r>
      <w:r w:rsidR="00B640F0">
        <w:rPr>
          <w:lang w:eastAsia="zh-CN"/>
        </w:rPr>
        <w:t xml:space="preserve">UL </w:t>
      </w:r>
      <w:r>
        <w:rPr>
          <w:lang w:eastAsia="zh-CN"/>
        </w:rPr>
        <w:t>operation</w:t>
      </w:r>
      <w:r w:rsidR="0097322F">
        <w:rPr>
          <w:rFonts w:hint="eastAsia"/>
          <w:lang w:eastAsia="zh-CN"/>
        </w:rPr>
        <w:t xml:space="preserve">, it </w:t>
      </w:r>
      <w:r w:rsidR="00527459">
        <w:rPr>
          <w:lang w:eastAsia="zh-CN"/>
        </w:rPr>
        <w:t>was</w:t>
      </w:r>
      <w:r w:rsidR="00527459">
        <w:rPr>
          <w:rFonts w:hint="eastAsia"/>
          <w:lang w:eastAsia="zh-CN"/>
        </w:rPr>
        <w:t xml:space="preserve"> </w:t>
      </w:r>
      <w:r w:rsidR="0097322F">
        <w:rPr>
          <w:lang w:eastAsia="zh-CN"/>
        </w:rPr>
        <w:t xml:space="preserve">specified to support an ID for </w:t>
      </w:r>
      <w:r w:rsidR="0097322F" w:rsidRPr="00DD105F">
        <w:rPr>
          <w:szCs w:val="22"/>
        </w:rPr>
        <w:t>indicating panel-specific UL transmission</w:t>
      </w:r>
      <w:r w:rsidR="0097322F">
        <w:rPr>
          <w:szCs w:val="22"/>
        </w:rPr>
        <w:t>, but the details should be exploited in this meeting:</w:t>
      </w:r>
    </w:p>
    <w:p w14:paraId="5DA85C41" w14:textId="45E7E65F" w:rsidR="00DD105F" w:rsidRPr="00DD105F" w:rsidRDefault="00DD105F" w:rsidP="00DD105F">
      <w:pPr>
        <w:pStyle w:val="LGTdoc"/>
        <w:spacing w:afterLines="0" w:line="240" w:lineRule="auto"/>
        <w:rPr>
          <w:b/>
          <w:szCs w:val="22"/>
          <w:highlight w:val="green"/>
        </w:rPr>
      </w:pPr>
      <w:r w:rsidRPr="00DD105F">
        <w:rPr>
          <w:b/>
          <w:szCs w:val="22"/>
          <w:highlight w:val="green"/>
        </w:rPr>
        <w:t>Agreement</w:t>
      </w:r>
      <w:r w:rsidRPr="00DD105F">
        <w:rPr>
          <w:rFonts w:hint="eastAsia"/>
          <w:b/>
          <w:szCs w:val="22"/>
          <w:highlight w:val="green"/>
        </w:rPr>
        <w:t xml:space="preserve"> </w:t>
      </w:r>
      <w:r w:rsidR="00695CDF">
        <w:rPr>
          <w:b/>
          <w:color w:val="000000"/>
          <w:szCs w:val="22"/>
          <w:highlight w:val="green"/>
        </w:rPr>
        <w:t>in RAN#95</w:t>
      </w:r>
      <w:r w:rsidR="00DB74CA">
        <w:rPr>
          <w:b/>
          <w:color w:val="000000"/>
          <w:szCs w:val="22"/>
          <w:highlight w:val="green"/>
        </w:rPr>
        <w:t>:</w:t>
      </w:r>
    </w:p>
    <w:p w14:paraId="1EE801E2" w14:textId="77777777" w:rsidR="00DD105F" w:rsidRPr="00DD105F" w:rsidRDefault="00DD105F" w:rsidP="00DD105F">
      <w:pPr>
        <w:pStyle w:val="LGTdoc"/>
        <w:spacing w:afterLines="0" w:line="240" w:lineRule="auto"/>
        <w:rPr>
          <w:szCs w:val="22"/>
        </w:rPr>
      </w:pPr>
      <w:r w:rsidRPr="00DD105F">
        <w:rPr>
          <w:szCs w:val="22"/>
        </w:rPr>
        <w:t>In Rel-16, an identifier (ID) that can be used at least for indicating panel-specific UL transmission is supported, where detailed usages for the panel-specific UL transmission are FFS</w:t>
      </w:r>
    </w:p>
    <w:p w14:paraId="459CED87" w14:textId="77777777" w:rsidR="00DD105F" w:rsidRPr="00DD105F" w:rsidRDefault="00DD105F" w:rsidP="00DD105F">
      <w:pPr>
        <w:pStyle w:val="LGTdoc"/>
        <w:numPr>
          <w:ilvl w:val="0"/>
          <w:numId w:val="13"/>
        </w:numPr>
        <w:spacing w:afterLines="0" w:after="0" w:line="240" w:lineRule="auto"/>
        <w:rPr>
          <w:szCs w:val="22"/>
        </w:rPr>
      </w:pPr>
      <w:r w:rsidRPr="00DD105F">
        <w:rPr>
          <w:szCs w:val="22"/>
        </w:rPr>
        <w:t>The ID should be defined considering the possibility to reuse/modification of Rel-15 specification support or introducing new ID</w:t>
      </w:r>
    </w:p>
    <w:p w14:paraId="30513740" w14:textId="77777777" w:rsidR="00DD105F" w:rsidRPr="00DD105F" w:rsidRDefault="00DD105F" w:rsidP="00DD105F">
      <w:pPr>
        <w:pStyle w:val="LGTdoc"/>
        <w:numPr>
          <w:ilvl w:val="0"/>
          <w:numId w:val="13"/>
        </w:numPr>
        <w:spacing w:afterLines="0" w:after="0" w:line="240" w:lineRule="auto"/>
        <w:rPr>
          <w:szCs w:val="22"/>
        </w:rPr>
      </w:pPr>
      <w:r w:rsidRPr="00DD105F">
        <w:rPr>
          <w:bCs/>
          <w:color w:val="000000"/>
          <w:szCs w:val="22"/>
        </w:rPr>
        <w:t>Note: RAN1 to avoid unnecessary specification support requiring UE to explicitly disclose its UL antenna panel implementation</w:t>
      </w:r>
    </w:p>
    <w:p w14:paraId="36C1589C" w14:textId="77777777" w:rsidR="00DD105F" w:rsidRPr="00DD105F" w:rsidRDefault="00DD105F" w:rsidP="00DD105F">
      <w:pPr>
        <w:pStyle w:val="LGTdoc"/>
        <w:numPr>
          <w:ilvl w:val="0"/>
          <w:numId w:val="13"/>
        </w:numPr>
        <w:spacing w:afterLines="0" w:after="0" w:line="240" w:lineRule="auto"/>
        <w:rPr>
          <w:szCs w:val="22"/>
          <w:lang w:eastAsia="x-none"/>
        </w:rPr>
      </w:pPr>
      <w:r w:rsidRPr="00DD105F">
        <w:rPr>
          <w:szCs w:val="22"/>
        </w:rPr>
        <w:t>FFS: Whether UE capability signalling is introduced for panel-specific UL transmission</w:t>
      </w:r>
    </w:p>
    <w:p w14:paraId="11FE2399" w14:textId="77777777" w:rsidR="00DD105F" w:rsidRDefault="00DD105F" w:rsidP="00847CD5">
      <w:pPr>
        <w:jc w:val="left"/>
        <w:rPr>
          <w:lang w:val="en-GB" w:eastAsia="zh-CN"/>
        </w:rPr>
      </w:pPr>
    </w:p>
    <w:p w14:paraId="7F8E726A" w14:textId="4B69B5D0" w:rsidR="000E7566" w:rsidRDefault="00DB74CA" w:rsidP="000E7566">
      <w:pPr>
        <w:rPr>
          <w:lang w:eastAsia="zh-CN"/>
        </w:rPr>
      </w:pPr>
      <w:r>
        <w:t>On the new beam measurement and reporting metric</w:t>
      </w:r>
      <w:r>
        <w:rPr>
          <w:rFonts w:hint="eastAsia"/>
          <w:lang w:eastAsia="zh-CN"/>
        </w:rPr>
        <w:t>,</w:t>
      </w:r>
      <w:r>
        <w:rPr>
          <w:lang w:eastAsia="zh-CN"/>
        </w:rPr>
        <w:t xml:space="preserve"> several agreements can be found as follows</w:t>
      </w:r>
      <w:r w:rsidR="00D35475">
        <w:rPr>
          <w:lang w:eastAsia="zh-CN"/>
        </w:rPr>
        <w:t xml:space="preserve"> </w:t>
      </w:r>
      <w:r w:rsidR="00695CDF">
        <w:rPr>
          <w:lang w:eastAsia="zh-CN"/>
        </w:rPr>
        <w:t xml:space="preserve">[1] </w:t>
      </w:r>
      <w:r w:rsidR="000E7566">
        <w:rPr>
          <w:rFonts w:hint="eastAsia"/>
          <w:lang w:eastAsia="zh-CN"/>
        </w:rPr>
        <w:t>[2]:</w:t>
      </w:r>
    </w:p>
    <w:p w14:paraId="16C83A81" w14:textId="6C7DA7A5" w:rsidR="000E7566" w:rsidRPr="00AB7202" w:rsidRDefault="000E7566" w:rsidP="000E7566">
      <w:pPr>
        <w:pStyle w:val="LGTdoc"/>
        <w:spacing w:afterLines="0" w:line="240" w:lineRule="auto"/>
        <w:rPr>
          <w:b/>
          <w:sz w:val="20"/>
          <w:szCs w:val="22"/>
          <w:highlight w:val="green"/>
        </w:rPr>
      </w:pPr>
      <w:r w:rsidRPr="00AB7202">
        <w:rPr>
          <w:b/>
          <w:sz w:val="20"/>
          <w:szCs w:val="22"/>
          <w:highlight w:val="green"/>
        </w:rPr>
        <w:t>Agreement</w:t>
      </w:r>
      <w:r w:rsidR="00695CDF" w:rsidRPr="00695CDF">
        <w:rPr>
          <w:b/>
          <w:color w:val="000000"/>
          <w:szCs w:val="22"/>
          <w:highlight w:val="green"/>
        </w:rPr>
        <w:t xml:space="preserve"> </w:t>
      </w:r>
      <w:r w:rsidR="00695CDF">
        <w:rPr>
          <w:b/>
          <w:color w:val="000000"/>
          <w:szCs w:val="22"/>
          <w:highlight w:val="green"/>
        </w:rPr>
        <w:t>in RAN#94b</w:t>
      </w:r>
      <w:r w:rsidR="00DB74CA">
        <w:rPr>
          <w:b/>
          <w:color w:val="000000"/>
          <w:szCs w:val="22"/>
          <w:highlight w:val="green"/>
        </w:rPr>
        <w:t>:</w:t>
      </w:r>
    </w:p>
    <w:p w14:paraId="1A793338" w14:textId="77777777" w:rsidR="000E7566" w:rsidRPr="00931EBB" w:rsidRDefault="000E7566" w:rsidP="000E7566">
      <w:pPr>
        <w:pStyle w:val="af"/>
        <w:numPr>
          <w:ilvl w:val="0"/>
          <w:numId w:val="20"/>
        </w:numPr>
        <w:autoSpaceDE/>
        <w:autoSpaceDN/>
        <w:adjustRightInd/>
        <w:snapToGrid/>
        <w:spacing w:after="0"/>
        <w:ind w:firstLineChars="0"/>
      </w:pPr>
      <w:r w:rsidRPr="00931EBB">
        <w:t>L1-SINR is supported. L1-RSRQ is not supported.</w:t>
      </w:r>
    </w:p>
    <w:p w14:paraId="36AEA258" w14:textId="77777777" w:rsidR="000E7566" w:rsidRPr="00931EBB" w:rsidRDefault="000E7566" w:rsidP="000E7566">
      <w:pPr>
        <w:pStyle w:val="af"/>
        <w:numPr>
          <w:ilvl w:val="1"/>
          <w:numId w:val="20"/>
        </w:numPr>
        <w:autoSpaceDE/>
        <w:autoSpaceDN/>
        <w:adjustRightInd/>
        <w:snapToGrid/>
        <w:spacing w:after="0"/>
        <w:ind w:firstLineChars="0"/>
      </w:pPr>
      <w:r w:rsidRPr="00931EBB">
        <w:t>Companies to study and provide definition of L1-SINR</w:t>
      </w:r>
    </w:p>
    <w:p w14:paraId="6496C9E1" w14:textId="77777777" w:rsidR="000E7566" w:rsidRPr="00931EBB" w:rsidRDefault="000E7566" w:rsidP="000E7566">
      <w:pPr>
        <w:pStyle w:val="af"/>
        <w:numPr>
          <w:ilvl w:val="0"/>
          <w:numId w:val="20"/>
        </w:numPr>
        <w:autoSpaceDE/>
        <w:autoSpaceDN/>
        <w:adjustRightInd/>
        <w:snapToGrid/>
        <w:spacing w:after="0"/>
        <w:ind w:firstLineChars="0"/>
      </w:pPr>
      <w:r w:rsidRPr="00931EBB">
        <w:t>Study the reporting content, e.g.</w:t>
      </w:r>
    </w:p>
    <w:p w14:paraId="07CBBA9F" w14:textId="77777777" w:rsidR="000E7566" w:rsidRPr="00931EBB" w:rsidRDefault="000E7566" w:rsidP="000E7566">
      <w:pPr>
        <w:pStyle w:val="af"/>
        <w:numPr>
          <w:ilvl w:val="1"/>
          <w:numId w:val="20"/>
        </w:numPr>
        <w:autoSpaceDE/>
        <w:autoSpaceDN/>
        <w:adjustRightInd/>
        <w:snapToGrid/>
        <w:spacing w:after="0"/>
        <w:ind w:firstLineChars="0"/>
      </w:pPr>
      <w:r w:rsidRPr="00931EBB">
        <w:t>Whether CRI/SSBRI is reported</w:t>
      </w:r>
    </w:p>
    <w:p w14:paraId="2DC31F3C" w14:textId="77777777" w:rsidR="000E7566" w:rsidRPr="00931EBB" w:rsidRDefault="000E7566" w:rsidP="000E7566">
      <w:pPr>
        <w:pStyle w:val="af"/>
        <w:numPr>
          <w:ilvl w:val="1"/>
          <w:numId w:val="20"/>
        </w:numPr>
        <w:autoSpaceDE/>
        <w:autoSpaceDN/>
        <w:adjustRightInd/>
        <w:snapToGrid/>
        <w:spacing w:after="0"/>
        <w:ind w:firstLineChars="0"/>
      </w:pPr>
      <w:r w:rsidRPr="00931EBB">
        <w:t>Whether differential group/non-group reporting is applied</w:t>
      </w:r>
    </w:p>
    <w:p w14:paraId="3192007D" w14:textId="77777777" w:rsidR="000E7566" w:rsidRPr="00931EBB" w:rsidRDefault="000E7566" w:rsidP="000E7566">
      <w:pPr>
        <w:pStyle w:val="af"/>
        <w:numPr>
          <w:ilvl w:val="1"/>
          <w:numId w:val="20"/>
        </w:numPr>
        <w:autoSpaceDE/>
        <w:autoSpaceDN/>
        <w:adjustRightInd/>
        <w:snapToGrid/>
        <w:spacing w:after="0"/>
        <w:ind w:firstLineChars="0"/>
      </w:pPr>
      <w:r w:rsidRPr="00931EBB">
        <w:t>Whether L1-RSRP is reported</w:t>
      </w:r>
    </w:p>
    <w:p w14:paraId="49297E05" w14:textId="77777777" w:rsidR="000E7566" w:rsidRPr="00931EBB" w:rsidRDefault="000E7566" w:rsidP="000E7566">
      <w:pPr>
        <w:pStyle w:val="af"/>
        <w:numPr>
          <w:ilvl w:val="0"/>
          <w:numId w:val="20"/>
        </w:numPr>
        <w:autoSpaceDE/>
        <w:autoSpaceDN/>
        <w:adjustRightInd/>
        <w:snapToGrid/>
        <w:spacing w:after="0"/>
        <w:ind w:firstLineChars="0"/>
      </w:pPr>
      <w:r w:rsidRPr="00931EBB">
        <w:t>Study the interference measurement mechanism</w:t>
      </w:r>
    </w:p>
    <w:p w14:paraId="31D2DE6D" w14:textId="77777777" w:rsidR="00DD105F" w:rsidRDefault="00DD105F" w:rsidP="00DD105F">
      <w:pPr>
        <w:rPr>
          <w:b/>
          <w:highlight w:val="green"/>
          <w:lang w:eastAsia="x-none"/>
        </w:rPr>
      </w:pPr>
    </w:p>
    <w:p w14:paraId="4D9E4570" w14:textId="2B955CAE" w:rsidR="00DD105F" w:rsidRPr="00C4389D" w:rsidRDefault="00DD105F" w:rsidP="00DD105F">
      <w:pPr>
        <w:rPr>
          <w:b/>
          <w:lang w:eastAsia="x-none"/>
        </w:rPr>
      </w:pPr>
      <w:r w:rsidRPr="00C4389D">
        <w:rPr>
          <w:b/>
          <w:highlight w:val="green"/>
          <w:lang w:eastAsia="x-none"/>
        </w:rPr>
        <w:t>Agreement</w:t>
      </w:r>
      <w:r w:rsidR="00695CDF" w:rsidRPr="00695CDF">
        <w:rPr>
          <w:b/>
          <w:color w:val="000000"/>
          <w:highlight w:val="green"/>
        </w:rPr>
        <w:t xml:space="preserve"> </w:t>
      </w:r>
      <w:r w:rsidR="00695CDF">
        <w:rPr>
          <w:b/>
          <w:color w:val="000000"/>
          <w:highlight w:val="green"/>
        </w:rPr>
        <w:t>in RAN#95</w:t>
      </w:r>
      <w:r w:rsidR="00DB74CA">
        <w:rPr>
          <w:b/>
          <w:color w:val="000000"/>
        </w:rPr>
        <w:t>:</w:t>
      </w:r>
    </w:p>
    <w:p w14:paraId="4BDAB3FA" w14:textId="77777777" w:rsidR="00DD105F" w:rsidRPr="00C4389D" w:rsidRDefault="00DD105F" w:rsidP="00DD105F">
      <w:pPr>
        <w:pStyle w:val="af"/>
        <w:numPr>
          <w:ilvl w:val="0"/>
          <w:numId w:val="20"/>
        </w:numPr>
        <w:autoSpaceDE/>
        <w:autoSpaceDN/>
        <w:adjustRightInd/>
        <w:snapToGrid/>
        <w:spacing w:after="0"/>
        <w:ind w:left="720" w:firstLineChars="0"/>
      </w:pPr>
      <w:r w:rsidRPr="00C4389D">
        <w:t>Support L1-SINR measured from</w:t>
      </w:r>
    </w:p>
    <w:p w14:paraId="203752F1" w14:textId="77777777" w:rsidR="00DD105F" w:rsidRPr="00C4389D" w:rsidRDefault="00DD105F" w:rsidP="00DD105F">
      <w:pPr>
        <w:pStyle w:val="af"/>
        <w:numPr>
          <w:ilvl w:val="1"/>
          <w:numId w:val="20"/>
        </w:numPr>
        <w:autoSpaceDE/>
        <w:autoSpaceDN/>
        <w:adjustRightInd/>
        <w:snapToGrid/>
        <w:spacing w:after="0"/>
        <w:ind w:left="1440" w:firstLineChars="0"/>
      </w:pPr>
      <w:r w:rsidRPr="00C4389D">
        <w:t>For signal part, SSB and/or NZP CSI-RS</w:t>
      </w:r>
    </w:p>
    <w:p w14:paraId="0575A838" w14:textId="77777777" w:rsidR="00DD105F" w:rsidRPr="00C4389D" w:rsidRDefault="00DD105F" w:rsidP="00DD105F">
      <w:pPr>
        <w:pStyle w:val="af"/>
        <w:numPr>
          <w:ilvl w:val="1"/>
          <w:numId w:val="20"/>
        </w:numPr>
        <w:autoSpaceDE/>
        <w:autoSpaceDN/>
        <w:adjustRightInd/>
        <w:snapToGrid/>
        <w:spacing w:after="0"/>
        <w:ind w:left="1440" w:firstLineChars="0"/>
      </w:pPr>
      <w:r w:rsidRPr="00C4389D">
        <w:t>FFS: For interference part</w:t>
      </w:r>
    </w:p>
    <w:p w14:paraId="0DC31675" w14:textId="77777777" w:rsidR="00DD105F" w:rsidRPr="00C4389D" w:rsidRDefault="00DD105F" w:rsidP="00DD105F">
      <w:pPr>
        <w:pStyle w:val="af"/>
        <w:numPr>
          <w:ilvl w:val="0"/>
          <w:numId w:val="20"/>
        </w:numPr>
        <w:autoSpaceDE/>
        <w:autoSpaceDN/>
        <w:adjustRightInd/>
        <w:snapToGrid/>
        <w:spacing w:after="0"/>
        <w:ind w:left="720" w:firstLineChars="0"/>
      </w:pPr>
      <w:r w:rsidRPr="00C4389D">
        <w:lastRenderedPageBreak/>
        <w:t>Companies are encouraged to provide simulation results on how to measure/define L1-SINR, e.g. whether interference is measured from dedicated IMR</w:t>
      </w:r>
    </w:p>
    <w:p w14:paraId="6AEC9ADE" w14:textId="1E744AAB" w:rsidR="00DD105F" w:rsidRDefault="00DD105F" w:rsidP="0097322F">
      <w:pPr>
        <w:pStyle w:val="af"/>
        <w:numPr>
          <w:ilvl w:val="1"/>
          <w:numId w:val="20"/>
        </w:numPr>
        <w:autoSpaceDE/>
        <w:autoSpaceDN/>
        <w:adjustRightInd/>
        <w:snapToGrid/>
        <w:spacing w:after="0"/>
        <w:ind w:left="1440" w:firstLineChars="0"/>
      </w:pPr>
      <w:r w:rsidRPr="00C4389D">
        <w:t>For example, take Rel-15 L1-RSRP and/or SINR specified in 38.215 as a comparative reference for evaluation purposes</w:t>
      </w:r>
    </w:p>
    <w:p w14:paraId="13341C5F" w14:textId="1C113CE1" w:rsidR="00DD105F" w:rsidRPr="008453BB" w:rsidRDefault="00DD105F" w:rsidP="00DD105F">
      <w:pPr>
        <w:rPr>
          <w:highlight w:val="green"/>
          <w:lang w:eastAsia="zh-CN"/>
        </w:rPr>
      </w:pPr>
      <w:r w:rsidRPr="008453BB">
        <w:rPr>
          <w:b/>
          <w:highlight w:val="green"/>
        </w:rPr>
        <w:t>Agreement</w:t>
      </w:r>
      <w:r w:rsidR="00695CDF" w:rsidRPr="00695CDF">
        <w:rPr>
          <w:b/>
          <w:color w:val="000000"/>
          <w:highlight w:val="green"/>
        </w:rPr>
        <w:t xml:space="preserve"> </w:t>
      </w:r>
      <w:r w:rsidR="00695CDF">
        <w:rPr>
          <w:b/>
          <w:color w:val="000000"/>
          <w:highlight w:val="green"/>
        </w:rPr>
        <w:t>in RAN#95</w:t>
      </w:r>
      <w:r w:rsidR="00DB74CA">
        <w:rPr>
          <w:b/>
          <w:color w:val="000000"/>
          <w:highlight w:val="green"/>
        </w:rPr>
        <w:t>:</w:t>
      </w:r>
    </w:p>
    <w:p w14:paraId="513117CA" w14:textId="77777777" w:rsidR="00DD105F" w:rsidRPr="008453BB" w:rsidRDefault="00DD105F" w:rsidP="00DD105F">
      <w:pPr>
        <w:pStyle w:val="af"/>
        <w:ind w:firstLine="440"/>
        <w:rPr>
          <w:szCs w:val="20"/>
        </w:rPr>
      </w:pPr>
      <w:r w:rsidRPr="008453BB">
        <w:rPr>
          <w:szCs w:val="20"/>
        </w:rPr>
        <w:t>For interference part, down-select at least one from the following alternative:</w:t>
      </w:r>
    </w:p>
    <w:p w14:paraId="636A91D3" w14:textId="77777777" w:rsidR="00DD105F" w:rsidRPr="008453BB" w:rsidRDefault="00DD105F" w:rsidP="00DD105F">
      <w:pPr>
        <w:pStyle w:val="af"/>
        <w:numPr>
          <w:ilvl w:val="0"/>
          <w:numId w:val="20"/>
        </w:numPr>
        <w:autoSpaceDE/>
        <w:autoSpaceDN/>
        <w:adjustRightInd/>
        <w:snapToGrid/>
        <w:spacing w:after="0"/>
        <w:ind w:left="720" w:firstLineChars="0"/>
        <w:rPr>
          <w:szCs w:val="20"/>
        </w:rPr>
      </w:pPr>
      <w:r w:rsidRPr="008453BB">
        <w:rPr>
          <w:szCs w:val="20"/>
        </w:rPr>
        <w:t>Alt 1: Dedicated resource(s) for interference measurement</w:t>
      </w:r>
    </w:p>
    <w:p w14:paraId="0A6925A5" w14:textId="77777777" w:rsidR="00DD105F" w:rsidRPr="008453BB" w:rsidRDefault="00DD105F" w:rsidP="00DD105F">
      <w:pPr>
        <w:pStyle w:val="af"/>
        <w:numPr>
          <w:ilvl w:val="1"/>
          <w:numId w:val="20"/>
        </w:numPr>
        <w:autoSpaceDE/>
        <w:autoSpaceDN/>
        <w:adjustRightInd/>
        <w:snapToGrid/>
        <w:spacing w:after="0"/>
        <w:ind w:left="1440" w:firstLineChars="0"/>
        <w:rPr>
          <w:szCs w:val="20"/>
        </w:rPr>
      </w:pPr>
      <w:r w:rsidRPr="008453BB">
        <w:rPr>
          <w:szCs w:val="20"/>
        </w:rPr>
        <w:t>FFS: UE assumes interference signal on the REs of the RS for signal part and REs for dedicated resource(s) for interference measurement similar to specified in 38.214</w:t>
      </w:r>
    </w:p>
    <w:p w14:paraId="7ED5E42F" w14:textId="77777777" w:rsidR="00DD105F" w:rsidRPr="008453BB" w:rsidRDefault="00DD105F" w:rsidP="00DD105F">
      <w:pPr>
        <w:pStyle w:val="af"/>
        <w:numPr>
          <w:ilvl w:val="1"/>
          <w:numId w:val="20"/>
        </w:numPr>
        <w:autoSpaceDE/>
        <w:autoSpaceDN/>
        <w:adjustRightInd/>
        <w:snapToGrid/>
        <w:spacing w:after="0"/>
        <w:ind w:left="1440" w:firstLineChars="0"/>
        <w:rPr>
          <w:szCs w:val="20"/>
        </w:rPr>
      </w:pPr>
      <w:r w:rsidRPr="008453BB">
        <w:rPr>
          <w:szCs w:val="20"/>
        </w:rPr>
        <w:t>FFS: whether resource(s) for interference measurement can be NZP based or ZP based or both</w:t>
      </w:r>
    </w:p>
    <w:p w14:paraId="6E9FD695" w14:textId="77777777" w:rsidR="00DD105F" w:rsidRPr="008453BB" w:rsidRDefault="00DD105F" w:rsidP="00DD105F">
      <w:pPr>
        <w:pStyle w:val="af"/>
        <w:numPr>
          <w:ilvl w:val="1"/>
          <w:numId w:val="20"/>
        </w:numPr>
        <w:autoSpaceDE/>
        <w:autoSpaceDN/>
        <w:adjustRightInd/>
        <w:snapToGrid/>
        <w:spacing w:after="0"/>
        <w:ind w:left="1440" w:firstLineChars="0"/>
        <w:rPr>
          <w:szCs w:val="20"/>
        </w:rPr>
      </w:pPr>
      <w:r w:rsidRPr="008453BB">
        <w:rPr>
          <w:szCs w:val="20"/>
        </w:rPr>
        <w:t>FFS: whether/how to reuse NZP CSI-RS resource(s) configured for channel measurement as resource(s) for interference measurement</w:t>
      </w:r>
    </w:p>
    <w:p w14:paraId="04F8078C" w14:textId="77777777" w:rsidR="00DD105F" w:rsidRPr="008453BB" w:rsidRDefault="00DD105F" w:rsidP="00DD105F">
      <w:pPr>
        <w:pStyle w:val="af"/>
        <w:numPr>
          <w:ilvl w:val="0"/>
          <w:numId w:val="20"/>
        </w:numPr>
        <w:autoSpaceDE/>
        <w:autoSpaceDN/>
        <w:adjustRightInd/>
        <w:snapToGrid/>
        <w:spacing w:after="0"/>
        <w:ind w:left="720" w:firstLineChars="0"/>
        <w:rPr>
          <w:szCs w:val="20"/>
        </w:rPr>
      </w:pPr>
      <w:r w:rsidRPr="008453BB">
        <w:rPr>
          <w:szCs w:val="20"/>
        </w:rPr>
        <w:t>Alt 2: The same reference signal as signal part as specified in 38.215</w:t>
      </w:r>
    </w:p>
    <w:p w14:paraId="3A462B40" w14:textId="77777777" w:rsidR="00DD105F" w:rsidRPr="008453BB" w:rsidRDefault="00DD105F" w:rsidP="00DD105F">
      <w:pPr>
        <w:pStyle w:val="af"/>
        <w:numPr>
          <w:ilvl w:val="0"/>
          <w:numId w:val="20"/>
        </w:numPr>
        <w:autoSpaceDE/>
        <w:autoSpaceDN/>
        <w:adjustRightInd/>
        <w:snapToGrid/>
        <w:spacing w:after="0"/>
        <w:ind w:left="720" w:firstLineChars="0"/>
        <w:rPr>
          <w:szCs w:val="20"/>
        </w:rPr>
      </w:pPr>
      <w:r w:rsidRPr="008453BB">
        <w:rPr>
          <w:szCs w:val="20"/>
        </w:rPr>
        <w:t>Alt 3: Alt1 when SSB is used for signal part, Alt2 when CSI-RS is used for signal part</w:t>
      </w:r>
    </w:p>
    <w:p w14:paraId="30F6023B" w14:textId="77777777" w:rsidR="00DD105F" w:rsidRPr="008453BB" w:rsidRDefault="00DD105F" w:rsidP="00DD105F">
      <w:pPr>
        <w:pStyle w:val="af"/>
        <w:numPr>
          <w:ilvl w:val="0"/>
          <w:numId w:val="20"/>
        </w:numPr>
        <w:autoSpaceDE/>
        <w:autoSpaceDN/>
        <w:adjustRightInd/>
        <w:snapToGrid/>
        <w:spacing w:after="0"/>
        <w:ind w:left="720" w:firstLineChars="0"/>
        <w:rPr>
          <w:szCs w:val="20"/>
        </w:rPr>
      </w:pPr>
      <w:r w:rsidRPr="008453BB">
        <w:rPr>
          <w:szCs w:val="20"/>
        </w:rPr>
        <w:t>Companies are encouraged to provide simulation results for down-selection</w:t>
      </w:r>
    </w:p>
    <w:p w14:paraId="78AF40CD" w14:textId="77777777" w:rsidR="000D16CC" w:rsidRDefault="000D16CC" w:rsidP="000D16CC">
      <w:pPr>
        <w:jc w:val="left"/>
        <w:rPr>
          <w:lang w:eastAsia="zh-CN"/>
        </w:rPr>
      </w:pPr>
    </w:p>
    <w:p w14:paraId="00B08DD7" w14:textId="2DB7CEBF" w:rsidR="000D16CC" w:rsidRDefault="000D16CC" w:rsidP="000D16CC">
      <w:pPr>
        <w:jc w:val="left"/>
        <w:rPr>
          <w:lang w:eastAsia="zh-CN"/>
        </w:rPr>
      </w:pPr>
      <w:r>
        <w:rPr>
          <w:rFonts w:hint="eastAsia"/>
          <w:lang w:eastAsia="zh-CN"/>
        </w:rPr>
        <w:t>F</w:t>
      </w:r>
      <w:r>
        <w:rPr>
          <w:lang w:eastAsia="zh-CN"/>
        </w:rPr>
        <w:t xml:space="preserve">or the scenario of SCell BFR, </w:t>
      </w:r>
      <w:r>
        <w:rPr>
          <w:rFonts w:hint="eastAsia"/>
        </w:rPr>
        <w:t>RAN1#95</w:t>
      </w:r>
      <w:r>
        <w:t xml:space="preserve"> gave</w:t>
      </w:r>
      <w:r w:rsidR="00527459">
        <w:t>s</w:t>
      </w:r>
      <w:r>
        <w:t xml:space="preserve"> the following conclusion [1]:</w:t>
      </w:r>
    </w:p>
    <w:p w14:paraId="103E282E" w14:textId="60A89C79" w:rsidR="000D16CC" w:rsidRPr="00EA543B" w:rsidRDefault="000D16CC" w:rsidP="000D16CC">
      <w:pPr>
        <w:rPr>
          <w:b/>
          <w:highlight w:val="green"/>
        </w:rPr>
      </w:pPr>
      <w:r w:rsidRPr="00EA543B">
        <w:rPr>
          <w:b/>
          <w:highlight w:val="green"/>
        </w:rPr>
        <w:t>Agreement</w:t>
      </w:r>
      <w:r w:rsidR="00695CDF" w:rsidRPr="00695CDF">
        <w:rPr>
          <w:b/>
          <w:color w:val="000000"/>
          <w:highlight w:val="green"/>
        </w:rPr>
        <w:t xml:space="preserve"> </w:t>
      </w:r>
      <w:r w:rsidR="00695CDF">
        <w:rPr>
          <w:b/>
          <w:color w:val="000000"/>
          <w:highlight w:val="green"/>
        </w:rPr>
        <w:t>in RAN#95</w:t>
      </w:r>
    </w:p>
    <w:p w14:paraId="3B983398" w14:textId="77777777" w:rsidR="000D16CC" w:rsidRPr="009952A5" w:rsidRDefault="000D16CC" w:rsidP="000D16CC">
      <w:pPr>
        <w:pStyle w:val="af"/>
        <w:ind w:firstLine="440"/>
      </w:pPr>
      <w:r w:rsidRPr="009952A5">
        <w:t>RAN1 has identified the following scenarios to be important for SCell BFR</w:t>
      </w:r>
    </w:p>
    <w:p w14:paraId="59002D1D" w14:textId="77777777" w:rsidR="000D16CC" w:rsidRPr="009952A5" w:rsidRDefault="000D16CC" w:rsidP="000D16CC">
      <w:pPr>
        <w:pStyle w:val="af"/>
        <w:numPr>
          <w:ilvl w:val="0"/>
          <w:numId w:val="24"/>
        </w:numPr>
        <w:autoSpaceDE/>
        <w:autoSpaceDN/>
        <w:adjustRightInd/>
        <w:snapToGrid/>
        <w:spacing w:after="0"/>
        <w:ind w:firstLineChars="0"/>
      </w:pPr>
      <w:r w:rsidRPr="009952A5">
        <w:t>Scenario 1: SCell with both uplink and downlink</w:t>
      </w:r>
    </w:p>
    <w:p w14:paraId="76CFA06D" w14:textId="77777777" w:rsidR="000D16CC" w:rsidRPr="009952A5" w:rsidRDefault="000D16CC" w:rsidP="000D16CC">
      <w:pPr>
        <w:pStyle w:val="af"/>
        <w:numPr>
          <w:ilvl w:val="0"/>
          <w:numId w:val="24"/>
        </w:numPr>
        <w:autoSpaceDE/>
        <w:autoSpaceDN/>
        <w:adjustRightInd/>
        <w:snapToGrid/>
        <w:spacing w:after="0"/>
        <w:ind w:firstLineChars="0"/>
      </w:pPr>
      <w:r w:rsidRPr="009952A5">
        <w:t>Scenario 2: SCell with downlink only</w:t>
      </w:r>
    </w:p>
    <w:p w14:paraId="164A6F36" w14:textId="77777777" w:rsidR="000D16CC" w:rsidRPr="009952A5" w:rsidRDefault="000D16CC" w:rsidP="000D16CC">
      <w:pPr>
        <w:pStyle w:val="af"/>
        <w:numPr>
          <w:ilvl w:val="0"/>
          <w:numId w:val="24"/>
        </w:numPr>
        <w:autoSpaceDE/>
        <w:autoSpaceDN/>
        <w:adjustRightInd/>
        <w:snapToGrid/>
        <w:spacing w:after="0"/>
        <w:ind w:firstLineChars="0"/>
      </w:pPr>
      <w:r w:rsidRPr="009952A5">
        <w:t>PCell can be in FR1 or FR2 for scenarios above</w:t>
      </w:r>
    </w:p>
    <w:p w14:paraId="4099169A" w14:textId="77777777" w:rsidR="000D16CC" w:rsidRPr="00E90372" w:rsidRDefault="000D16CC" w:rsidP="000D16CC">
      <w:pPr>
        <w:jc w:val="left"/>
        <w:rPr>
          <w:lang w:eastAsia="zh-CN"/>
        </w:rPr>
      </w:pPr>
    </w:p>
    <w:p w14:paraId="4C04DD53" w14:textId="76893000" w:rsidR="000D16CC" w:rsidRDefault="000D16CC" w:rsidP="000D16CC">
      <w:pPr>
        <w:jc w:val="left"/>
        <w:rPr>
          <w:lang w:eastAsia="zh-CN"/>
        </w:rPr>
      </w:pPr>
      <w:r>
        <w:rPr>
          <w:rFonts w:hint="eastAsia"/>
          <w:lang w:eastAsia="zh-CN"/>
        </w:rPr>
        <w:t>RAN #82</w:t>
      </w:r>
      <w:r>
        <w:rPr>
          <w:lang w:eastAsia="zh-CN"/>
        </w:rPr>
        <w:t xml:space="preserve"> has modified part of WID on </w:t>
      </w:r>
      <w:r w:rsidRPr="00EA543B">
        <w:rPr>
          <w:lang w:eastAsia="zh-CN"/>
        </w:rPr>
        <w:t>Enhancements on MIMO for NR as follows</w:t>
      </w:r>
      <w:r>
        <w:rPr>
          <w:lang w:eastAsia="zh-CN"/>
        </w:rPr>
        <w:t xml:space="preserve"> [</w:t>
      </w:r>
      <w:r w:rsidR="00AB095D">
        <w:rPr>
          <w:lang w:eastAsia="zh-CN"/>
        </w:rPr>
        <w:t>3</w:t>
      </w:r>
      <w:r>
        <w:rPr>
          <w:lang w:eastAsia="zh-CN"/>
        </w:rPr>
        <w:t>]</w:t>
      </w:r>
      <w:r w:rsidRPr="00EA543B">
        <w:rPr>
          <w:lang w:eastAsia="zh-CN"/>
        </w:rPr>
        <w:t>:</w:t>
      </w:r>
    </w:p>
    <w:tbl>
      <w:tblPr>
        <w:tblStyle w:val="ac"/>
        <w:tblW w:w="0" w:type="auto"/>
        <w:tblLook w:val="04A0" w:firstRow="1" w:lastRow="0" w:firstColumn="1" w:lastColumn="0" w:noHBand="0" w:noVBand="1"/>
      </w:tblPr>
      <w:tblGrid>
        <w:gridCol w:w="9307"/>
      </w:tblGrid>
      <w:tr w:rsidR="000D16CC" w14:paraId="7429E760" w14:textId="77777777" w:rsidTr="000D16CC">
        <w:tc>
          <w:tcPr>
            <w:tcW w:w="9307" w:type="dxa"/>
          </w:tcPr>
          <w:p w14:paraId="2B08CB3F" w14:textId="77777777" w:rsidR="000D16CC" w:rsidRPr="00401C76" w:rsidRDefault="000D16CC" w:rsidP="000D16CC">
            <w:pPr>
              <w:numPr>
                <w:ilvl w:val="1"/>
                <w:numId w:val="13"/>
              </w:numPr>
              <w:overflowPunct w:val="0"/>
              <w:ind w:left="709" w:right="-99" w:hanging="425"/>
              <w:jc w:val="left"/>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0B6A0755" w14:textId="77777777" w:rsidR="000D16CC" w:rsidRPr="00401C76" w:rsidRDefault="000D16CC" w:rsidP="000D16CC">
            <w:pPr>
              <w:numPr>
                <w:ilvl w:val="2"/>
                <w:numId w:val="13"/>
              </w:numPr>
              <w:overflowPunct w:val="0"/>
              <w:ind w:left="993" w:right="-99" w:hanging="425"/>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7DA7FA61" w14:textId="77777777" w:rsidR="000D16CC" w:rsidRPr="00401C76" w:rsidRDefault="000D16CC" w:rsidP="000D16CC">
            <w:pPr>
              <w:numPr>
                <w:ilvl w:val="2"/>
                <w:numId w:val="13"/>
              </w:numPr>
              <w:overflowPunct w:val="0"/>
              <w:ind w:left="993" w:right="-99" w:hanging="425"/>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303D456A" w14:textId="77777777" w:rsidR="000D16CC" w:rsidRPr="001B2960" w:rsidRDefault="000D16CC" w:rsidP="000D16CC">
            <w:pPr>
              <w:numPr>
                <w:ilvl w:val="2"/>
                <w:numId w:val="13"/>
              </w:numPr>
              <w:overflowPunct w:val="0"/>
              <w:ind w:left="993" w:right="-99" w:hanging="425"/>
              <w:jc w:val="left"/>
              <w:rPr>
                <w:lang w:eastAsia="ko-KR"/>
              </w:rPr>
            </w:pPr>
            <w:r w:rsidRPr="00401C76">
              <w:rPr>
                <w:rFonts w:hint="eastAsia"/>
                <w:lang w:eastAsia="ko-KR"/>
              </w:rPr>
              <w:t xml:space="preserve">Specify beam failure recovery for SCell </w:t>
            </w:r>
            <w:r w:rsidRPr="00EA543B">
              <w:rPr>
                <w:u w:val="single"/>
                <w:lang w:eastAsia="ko-KR"/>
              </w:rPr>
              <w:t>with DL/UL as well as DL-only, where PCell can be operating in FR1 as well as FR2</w:t>
            </w:r>
            <w:r w:rsidRPr="00EA543B">
              <w:rPr>
                <w:strike/>
                <w:lang w:eastAsia="ko-KR"/>
              </w:rPr>
              <w:t xml:space="preserve"> based on the beam failure recovery specified in Rel 15.</w:t>
            </w:r>
          </w:p>
          <w:p w14:paraId="0A5EDBFB" w14:textId="56C4B570" w:rsidR="000D16CC" w:rsidRPr="000D16CC" w:rsidRDefault="000D16CC" w:rsidP="005A5F00">
            <w:pPr>
              <w:numPr>
                <w:ilvl w:val="2"/>
                <w:numId w:val="13"/>
              </w:numPr>
              <w:overflowPunct w:val="0"/>
              <w:ind w:left="993" w:right="-99" w:hanging="425"/>
              <w:jc w:val="left"/>
              <w:rPr>
                <w:lang w:eastAsia="ko-KR"/>
              </w:rPr>
            </w:pPr>
            <w:r w:rsidRPr="00FF6E4F">
              <w:rPr>
                <w:rFonts w:eastAsia="Malgun Gothic" w:hint="eastAsia"/>
                <w:lang w:eastAsia="ko-KR"/>
              </w:rPr>
              <w:t>Specify measurement and reporting of either L1-RSRQ or L1-SINR</w:t>
            </w:r>
          </w:p>
        </w:tc>
      </w:tr>
    </w:tbl>
    <w:p w14:paraId="675717AC" w14:textId="77777777" w:rsidR="00DD105F" w:rsidRPr="000D16CC" w:rsidRDefault="00DD105F" w:rsidP="00847CD5">
      <w:pPr>
        <w:jc w:val="left"/>
        <w:rPr>
          <w:lang w:eastAsia="zh-CN"/>
        </w:rPr>
      </w:pPr>
    </w:p>
    <w:p w14:paraId="42B75B18" w14:textId="77777777" w:rsidR="00CA2829" w:rsidRPr="00CA2829" w:rsidRDefault="00CA2829" w:rsidP="00847CD5">
      <w:pPr>
        <w:jc w:val="left"/>
        <w:rPr>
          <w:lang w:eastAsia="zh-CN"/>
        </w:rPr>
      </w:pPr>
      <w:r>
        <w:rPr>
          <w:rFonts w:hint="eastAsia"/>
          <w:lang w:eastAsia="zh-CN"/>
        </w:rPr>
        <w:t>In this cont</w:t>
      </w:r>
      <w:r w:rsidR="00BA5499">
        <w:rPr>
          <w:lang w:eastAsia="zh-CN"/>
        </w:rPr>
        <w:t>ribution, we will present our opinions on</w:t>
      </w:r>
      <w:r w:rsidR="00736689">
        <w:rPr>
          <w:rFonts w:hint="eastAsia"/>
          <w:lang w:eastAsia="zh-CN"/>
        </w:rPr>
        <w:t xml:space="preserve"> DL BM enhancement</w:t>
      </w:r>
      <w:r w:rsidR="00BA5499">
        <w:rPr>
          <w:lang w:eastAsia="zh-CN"/>
        </w:rPr>
        <w:t>,</w:t>
      </w:r>
      <w:r w:rsidR="00736689">
        <w:rPr>
          <w:rFonts w:hint="eastAsia"/>
          <w:lang w:eastAsia="zh-CN"/>
        </w:rPr>
        <w:t xml:space="preserve"> multi-beam based UL operation, measurement and reporting of L1-SINR</w:t>
      </w:r>
      <w:r w:rsidR="00BA5499">
        <w:rPr>
          <w:lang w:eastAsia="zh-CN"/>
        </w:rPr>
        <w:t xml:space="preserve"> and BFR for S</w:t>
      </w:r>
      <w:r w:rsidR="00B92068">
        <w:rPr>
          <w:lang w:eastAsia="zh-CN"/>
        </w:rPr>
        <w:t>C</w:t>
      </w:r>
      <w:r w:rsidR="00BA5499">
        <w:rPr>
          <w:lang w:eastAsia="zh-CN"/>
        </w:rPr>
        <w:t>ell.</w:t>
      </w:r>
    </w:p>
    <w:p w14:paraId="0F620FBD" w14:textId="77777777" w:rsidR="00996626" w:rsidRPr="00996626" w:rsidRDefault="00996626" w:rsidP="00847CD5">
      <w:pPr>
        <w:jc w:val="left"/>
        <w:rPr>
          <w:lang w:eastAsia="zh-CN"/>
        </w:rPr>
      </w:pPr>
    </w:p>
    <w:p w14:paraId="0507E9D1" w14:textId="77777777" w:rsidR="00847CD5" w:rsidRDefault="00847CD5" w:rsidP="00847CD5">
      <w:pPr>
        <w:pStyle w:val="1"/>
        <w:rPr>
          <w:lang w:eastAsia="zh-CN"/>
        </w:rPr>
      </w:pPr>
      <w:r>
        <w:rPr>
          <w:lang w:eastAsia="zh-CN"/>
        </w:rPr>
        <w:t>Discussion</w:t>
      </w:r>
    </w:p>
    <w:p w14:paraId="6BB1494D" w14:textId="366C48E1" w:rsidR="003B6B45" w:rsidRDefault="003B6B45" w:rsidP="00736689">
      <w:pPr>
        <w:pStyle w:val="2"/>
        <w:rPr>
          <w:sz w:val="22"/>
        </w:rPr>
      </w:pPr>
      <w:r>
        <w:rPr>
          <w:rFonts w:hint="eastAsia"/>
          <w:lang w:eastAsia="zh-CN"/>
        </w:rPr>
        <w:t>Sub-</w:t>
      </w:r>
      <w:r w:rsidRPr="00DD105F">
        <w:rPr>
          <w:sz w:val="22"/>
        </w:rPr>
        <w:t>time unit for beam management RS</w:t>
      </w:r>
    </w:p>
    <w:p w14:paraId="21F2F247" w14:textId="619B912A" w:rsidR="00DB4F7F" w:rsidRPr="00883DAB" w:rsidRDefault="00DB4F7F" w:rsidP="00DB4F7F">
      <w:pPr>
        <w:rPr>
          <w:lang w:eastAsia="zh-CN"/>
        </w:rPr>
      </w:pPr>
      <w:r>
        <w:rPr>
          <w:lang w:eastAsia="zh-CN"/>
        </w:rPr>
        <w:t>One</w:t>
      </w:r>
      <w:r>
        <w:rPr>
          <w:rFonts w:hint="eastAsia"/>
          <w:lang w:eastAsia="zh-CN"/>
        </w:rPr>
        <w:t xml:space="preserve"> </w:t>
      </w:r>
      <w:r>
        <w:rPr>
          <w:lang w:eastAsia="zh-CN"/>
        </w:rPr>
        <w:t xml:space="preserve">of </w:t>
      </w:r>
      <w:r w:rsidR="00DB74CA">
        <w:rPr>
          <w:lang w:eastAsia="zh-CN"/>
        </w:rPr>
        <w:t xml:space="preserve">the </w:t>
      </w:r>
      <w:r>
        <w:rPr>
          <w:lang w:eastAsia="zh-CN"/>
        </w:rPr>
        <w:t xml:space="preserve">benefits of supporting sub-time unit within a </w:t>
      </w:r>
      <w:r w:rsidR="00DB74CA">
        <w:rPr>
          <w:lang w:eastAsia="zh-CN"/>
        </w:rPr>
        <w:t>symbol</w:t>
      </w:r>
      <w:r>
        <w:rPr>
          <w:lang w:eastAsia="zh-CN"/>
        </w:rPr>
        <w:t xml:space="preserve"> is to </w:t>
      </w:r>
      <w:r w:rsidR="00DB74CA">
        <w:rPr>
          <w:lang w:eastAsia="zh-CN"/>
        </w:rPr>
        <w:t>reduce beam training overhead by enabling</w:t>
      </w:r>
      <w:r>
        <w:rPr>
          <w:lang w:eastAsia="zh-CN"/>
        </w:rPr>
        <w:t xml:space="preserve"> UE </w:t>
      </w:r>
      <w:r w:rsidR="00DB74CA">
        <w:rPr>
          <w:lang w:eastAsia="zh-CN"/>
        </w:rPr>
        <w:t xml:space="preserve">Rx </w:t>
      </w:r>
      <w:r>
        <w:rPr>
          <w:lang w:eastAsia="zh-CN"/>
        </w:rPr>
        <w:t xml:space="preserve">beam sweeping in a gNB transparent manner. </w:t>
      </w:r>
      <w:r w:rsidR="00FE39D6">
        <w:rPr>
          <w:lang w:eastAsia="zh-CN"/>
        </w:rPr>
        <w:t xml:space="preserve">However, </w:t>
      </w:r>
      <w:r>
        <w:rPr>
          <w:lang w:eastAsia="zh-CN"/>
        </w:rPr>
        <w:t xml:space="preserve">reduction in </w:t>
      </w:r>
      <w:r w:rsidR="00DB74CA">
        <w:rPr>
          <w:lang w:eastAsia="zh-CN"/>
        </w:rPr>
        <w:t xml:space="preserve">receiving </w:t>
      </w:r>
      <w:r>
        <w:rPr>
          <w:lang w:eastAsia="zh-CN"/>
        </w:rPr>
        <w:t>time from a time-unit to a sub-time unit will definitely reduce the receive power by the portion of reduced time. Also</w:t>
      </w:r>
      <w:r w:rsidR="000A7E1C">
        <w:rPr>
          <w:lang w:eastAsia="zh-CN"/>
        </w:rPr>
        <w:t>,</w:t>
      </w:r>
      <w:r>
        <w:rPr>
          <w:lang w:eastAsia="zh-CN"/>
        </w:rPr>
        <w:t xml:space="preserve"> it is worth noting that when noise is present, the noise power on each CSI-RS RE will be kept the same for both time unit and sub-time unit, as </w:t>
      </w:r>
      <w:r w:rsidR="00CB6D7E">
        <w:rPr>
          <w:lang w:eastAsia="zh-CN"/>
        </w:rPr>
        <w:t xml:space="preserve">in </w:t>
      </w:r>
      <w:r>
        <w:rPr>
          <w:lang w:eastAsia="zh-CN"/>
        </w:rPr>
        <w:t>both</w:t>
      </w:r>
      <w:r w:rsidR="00CB6D7E">
        <w:rPr>
          <w:lang w:eastAsia="zh-CN"/>
        </w:rPr>
        <w:t xml:space="preserve"> cases</w:t>
      </w:r>
      <w:r>
        <w:rPr>
          <w:lang w:eastAsia="zh-CN"/>
        </w:rPr>
        <w:t xml:space="preserve"> the FFT </w:t>
      </w:r>
      <w:r w:rsidR="00CB6D7E">
        <w:rPr>
          <w:lang w:eastAsia="zh-CN"/>
        </w:rPr>
        <w:t>transformation</w:t>
      </w:r>
      <w:r>
        <w:rPr>
          <w:lang w:eastAsia="zh-CN"/>
        </w:rPr>
        <w:t xml:space="preserve"> are normalized.</w:t>
      </w:r>
      <w:r w:rsidR="00FE39D6">
        <w:rPr>
          <w:lang w:eastAsia="zh-CN"/>
        </w:rPr>
        <w:t xml:space="preserve"> In addition, UE </w:t>
      </w:r>
      <w:r w:rsidR="00FE39D6">
        <w:rPr>
          <w:lang w:eastAsia="zh-CN"/>
        </w:rPr>
        <w:lastRenderedPageBreak/>
        <w:t xml:space="preserve">implementation </w:t>
      </w:r>
      <w:r w:rsidR="00CB6D7E">
        <w:rPr>
          <w:lang w:eastAsia="zh-CN"/>
        </w:rPr>
        <w:t xml:space="preserve">aspect </w:t>
      </w:r>
      <w:r w:rsidR="00FE39D6">
        <w:rPr>
          <w:lang w:eastAsia="zh-CN"/>
        </w:rPr>
        <w:t>should be taken into serious account, and the beam switching time relative to a sub-time unit reception should be evaluated by RAN4.</w:t>
      </w:r>
    </w:p>
    <w:p w14:paraId="30992F0B" w14:textId="76AC0940" w:rsidR="0097322F" w:rsidRPr="0097322F" w:rsidRDefault="00DB4F7F" w:rsidP="0097322F">
      <w:pPr>
        <w:rPr>
          <w:b/>
          <w:i/>
          <w:lang w:eastAsia="zh-CN"/>
        </w:rPr>
      </w:pPr>
      <w:r>
        <w:rPr>
          <w:b/>
          <w:i/>
          <w:lang w:eastAsia="zh-CN"/>
        </w:rPr>
        <w:t xml:space="preserve">Observation 1: </w:t>
      </w:r>
      <w:r w:rsidR="00FE39D6">
        <w:rPr>
          <w:b/>
          <w:i/>
          <w:lang w:eastAsia="zh-CN"/>
        </w:rPr>
        <w:t xml:space="preserve">The performance </w:t>
      </w:r>
      <w:r w:rsidR="00CB6D7E">
        <w:rPr>
          <w:b/>
          <w:i/>
          <w:lang w:eastAsia="zh-CN"/>
        </w:rPr>
        <w:t xml:space="preserve">gain </w:t>
      </w:r>
      <w:r w:rsidR="00FE39D6">
        <w:rPr>
          <w:b/>
          <w:i/>
          <w:lang w:eastAsia="zh-CN"/>
        </w:rPr>
        <w:t xml:space="preserve">of using </w:t>
      </w:r>
      <w:r w:rsidR="00FE39D6" w:rsidRPr="00FE39D6">
        <w:rPr>
          <w:b/>
          <w:i/>
          <w:lang w:eastAsia="zh-CN"/>
        </w:rPr>
        <w:t>sub-time unit reception is</w:t>
      </w:r>
      <w:r w:rsidR="00FE39D6">
        <w:rPr>
          <w:b/>
          <w:i/>
          <w:lang w:eastAsia="zh-CN"/>
        </w:rPr>
        <w:t xml:space="preserve"> not clear and the UE complexity</w:t>
      </w:r>
      <w:r w:rsidR="0097322F">
        <w:rPr>
          <w:b/>
          <w:i/>
          <w:lang w:eastAsia="zh-CN"/>
        </w:rPr>
        <w:t xml:space="preserve"> is increased</w:t>
      </w:r>
      <w:r w:rsidR="00FE39D6" w:rsidRPr="00FE39D6">
        <w:rPr>
          <w:b/>
          <w:i/>
          <w:lang w:eastAsia="zh-CN"/>
        </w:rPr>
        <w:t>.</w:t>
      </w:r>
    </w:p>
    <w:p w14:paraId="1F4FFAA3" w14:textId="7F7B86B6" w:rsidR="003B6B45" w:rsidRDefault="003B6B45" w:rsidP="003B6B45">
      <w:pPr>
        <w:jc w:val="left"/>
        <w:rPr>
          <w:b/>
          <w:i/>
          <w:lang w:val="en-GB" w:eastAsia="zh-CN"/>
        </w:rPr>
      </w:pPr>
      <w:r w:rsidRPr="00D73475">
        <w:rPr>
          <w:rFonts w:hint="eastAsia"/>
          <w:b/>
          <w:i/>
          <w:lang w:val="en-GB" w:eastAsia="zh-CN"/>
        </w:rPr>
        <w:t xml:space="preserve">Proposal 1: </w:t>
      </w:r>
      <w:r>
        <w:rPr>
          <w:b/>
          <w:i/>
          <w:lang w:val="en-GB" w:eastAsia="zh-CN"/>
        </w:rPr>
        <w:t xml:space="preserve">Not support </w:t>
      </w:r>
      <w:r w:rsidRPr="003B6B45">
        <w:rPr>
          <w:b/>
          <w:i/>
          <w:lang w:val="en-GB" w:eastAsia="zh-CN"/>
        </w:rPr>
        <w:t>sub-time unit for beam management RS shorter than 1 OFDM symbol</w:t>
      </w:r>
      <w:r w:rsidR="0097322F">
        <w:rPr>
          <w:b/>
          <w:i/>
          <w:lang w:val="en-GB" w:eastAsia="zh-CN"/>
        </w:rPr>
        <w:t>.</w:t>
      </w:r>
    </w:p>
    <w:p w14:paraId="46BACBB7" w14:textId="77777777" w:rsidR="003B6B45" w:rsidRPr="0097322F" w:rsidRDefault="003B6B45" w:rsidP="003B6B45">
      <w:pPr>
        <w:rPr>
          <w:lang w:val="en-GB"/>
        </w:rPr>
      </w:pPr>
    </w:p>
    <w:p w14:paraId="1BA1A84E" w14:textId="77777777" w:rsidR="00736689" w:rsidRDefault="00736689" w:rsidP="00736689">
      <w:pPr>
        <w:pStyle w:val="2"/>
        <w:rPr>
          <w:lang w:eastAsia="zh-CN"/>
        </w:rPr>
      </w:pPr>
      <w:r>
        <w:rPr>
          <w:rFonts w:hint="eastAsia"/>
          <w:lang w:eastAsia="zh-CN"/>
        </w:rPr>
        <w:t>Event triggered beam reporting</w:t>
      </w:r>
    </w:p>
    <w:p w14:paraId="23C286B7" w14:textId="2A56BD13" w:rsidR="008B22CD" w:rsidRDefault="000B1A1F" w:rsidP="00281C4F">
      <w:pPr>
        <w:rPr>
          <w:lang w:eastAsia="zh-CN"/>
        </w:rPr>
      </w:pPr>
      <w:r>
        <w:rPr>
          <w:lang w:eastAsia="zh-CN"/>
        </w:rPr>
        <w:t>I</w:t>
      </w:r>
      <w:r>
        <w:rPr>
          <w:rFonts w:hint="eastAsia"/>
          <w:lang w:eastAsia="zh-CN"/>
        </w:rPr>
        <w:t>n R15 beam manag</w:t>
      </w:r>
      <w:r w:rsidR="00D010D8">
        <w:rPr>
          <w:rFonts w:hint="eastAsia"/>
          <w:lang w:eastAsia="zh-CN"/>
        </w:rPr>
        <w:t xml:space="preserve">ement procedure, </w:t>
      </w:r>
      <w:r w:rsidR="00634516">
        <w:rPr>
          <w:rFonts w:hint="eastAsia"/>
          <w:lang w:eastAsia="zh-CN"/>
        </w:rPr>
        <w:t xml:space="preserve">UE would be only </w:t>
      </w:r>
      <w:r w:rsidR="00F503B0">
        <w:rPr>
          <w:lang w:eastAsia="zh-CN"/>
        </w:rPr>
        <w:t>configured with</w:t>
      </w:r>
      <w:r w:rsidR="00634516">
        <w:rPr>
          <w:rFonts w:hint="eastAsia"/>
          <w:lang w:eastAsia="zh-CN"/>
        </w:rPr>
        <w:t xml:space="preserve"> top N (N=1,</w:t>
      </w:r>
      <w:r w:rsidR="00D35475">
        <w:rPr>
          <w:lang w:eastAsia="zh-CN"/>
        </w:rPr>
        <w:t xml:space="preserve"> </w:t>
      </w:r>
      <w:r w:rsidR="00634516">
        <w:rPr>
          <w:rFonts w:hint="eastAsia"/>
          <w:lang w:eastAsia="zh-CN"/>
        </w:rPr>
        <w:t>2,</w:t>
      </w:r>
      <w:r w:rsidR="00D35475">
        <w:rPr>
          <w:lang w:eastAsia="zh-CN"/>
        </w:rPr>
        <w:t xml:space="preserve"> </w:t>
      </w:r>
      <w:r w:rsidR="00634516">
        <w:rPr>
          <w:rFonts w:hint="eastAsia"/>
          <w:lang w:eastAsia="zh-CN"/>
        </w:rPr>
        <w:t xml:space="preserve">4) beams reporting or no reporting. </w:t>
      </w:r>
      <w:r w:rsidR="00D2192B">
        <w:rPr>
          <w:lang w:eastAsia="zh-CN"/>
        </w:rPr>
        <w:t>In some cases,</w:t>
      </w:r>
      <w:r w:rsidR="00D2192B">
        <w:rPr>
          <w:rFonts w:hint="eastAsia"/>
          <w:lang w:eastAsia="zh-CN"/>
        </w:rPr>
        <w:t xml:space="preserve"> </w:t>
      </w:r>
      <w:r w:rsidR="00634516">
        <w:rPr>
          <w:rFonts w:hint="eastAsia"/>
          <w:lang w:eastAsia="zh-CN"/>
        </w:rPr>
        <w:t>s</w:t>
      </w:r>
      <w:r w:rsidR="00634516">
        <w:rPr>
          <w:lang w:eastAsia="zh-CN"/>
        </w:rPr>
        <w:t>ome</w:t>
      </w:r>
      <w:r w:rsidR="00634516">
        <w:rPr>
          <w:rFonts w:hint="eastAsia"/>
          <w:lang w:eastAsia="zh-CN"/>
        </w:rPr>
        <w:t xml:space="preserve"> of served beam </w:t>
      </w:r>
      <w:r w:rsidR="00634516">
        <w:rPr>
          <w:lang w:eastAsia="zh-CN"/>
        </w:rPr>
        <w:t>quality</w:t>
      </w:r>
      <w:r w:rsidR="00634516">
        <w:rPr>
          <w:rFonts w:hint="eastAsia"/>
          <w:lang w:eastAsia="zh-CN"/>
        </w:rPr>
        <w:t xml:space="preserve"> may become bad, but it is not known to gNB timely.</w:t>
      </w:r>
      <w:r w:rsidR="00634516" w:rsidRPr="00634516">
        <w:rPr>
          <w:lang w:eastAsia="zh-CN"/>
        </w:rPr>
        <w:t xml:space="preserve"> </w:t>
      </w:r>
      <w:r w:rsidR="00D2192B">
        <w:rPr>
          <w:lang w:eastAsia="zh-CN"/>
        </w:rPr>
        <w:t xml:space="preserve">Based on current beam management mechanism, beam optimization </w:t>
      </w:r>
      <w:r w:rsidR="00634516">
        <w:rPr>
          <w:rFonts w:hint="eastAsia"/>
          <w:lang w:eastAsia="zh-CN"/>
        </w:rPr>
        <w:t xml:space="preserve">may be delayed, and more overhead would be brought about. Although </w:t>
      </w:r>
      <w:r w:rsidR="00281C4F">
        <w:rPr>
          <w:rFonts w:hint="eastAsia"/>
          <w:lang w:eastAsia="zh-CN"/>
        </w:rPr>
        <w:t xml:space="preserve">one event triggered beam </w:t>
      </w:r>
      <w:r w:rsidR="00281C4F">
        <w:rPr>
          <w:lang w:eastAsia="zh-CN"/>
        </w:rPr>
        <w:t>measurement</w:t>
      </w:r>
      <w:r w:rsidR="00281C4F">
        <w:rPr>
          <w:rFonts w:hint="eastAsia"/>
          <w:lang w:eastAsia="zh-CN"/>
        </w:rPr>
        <w:t xml:space="preserve"> and </w:t>
      </w:r>
      <w:r w:rsidR="00281C4F">
        <w:rPr>
          <w:lang w:eastAsia="zh-CN"/>
        </w:rPr>
        <w:t>reporting</w:t>
      </w:r>
      <w:r w:rsidR="00281C4F">
        <w:rPr>
          <w:rFonts w:hint="eastAsia"/>
          <w:lang w:eastAsia="zh-CN"/>
        </w:rPr>
        <w:t xml:space="preserve"> procedure</w:t>
      </w:r>
      <w:r w:rsidR="00C22516">
        <w:rPr>
          <w:lang w:eastAsia="zh-CN"/>
        </w:rPr>
        <w:t>,</w:t>
      </w:r>
      <w:r w:rsidR="002510F9">
        <w:rPr>
          <w:lang w:eastAsia="zh-CN"/>
        </w:rPr>
        <w:t xml:space="preserve"> </w:t>
      </w:r>
      <w:r w:rsidR="00C22516">
        <w:rPr>
          <w:lang w:eastAsia="zh-CN"/>
        </w:rPr>
        <w:t>i.e.</w:t>
      </w:r>
      <w:r w:rsidR="00C22516">
        <w:rPr>
          <w:rFonts w:hint="eastAsia"/>
          <w:lang w:eastAsia="zh-CN"/>
        </w:rPr>
        <w:t xml:space="preserve"> </w:t>
      </w:r>
      <w:r w:rsidR="00281C4F">
        <w:rPr>
          <w:rFonts w:hint="eastAsia"/>
          <w:lang w:eastAsia="zh-CN"/>
        </w:rPr>
        <w:t>beam failure recovery procedure (BFR)</w:t>
      </w:r>
      <w:r w:rsidR="00C22516">
        <w:rPr>
          <w:lang w:eastAsia="zh-CN"/>
        </w:rPr>
        <w:t>,</w:t>
      </w:r>
      <w:r w:rsidR="00F536E3">
        <w:rPr>
          <w:rFonts w:hint="eastAsia"/>
          <w:lang w:eastAsia="zh-CN"/>
        </w:rPr>
        <w:t xml:space="preserve"> </w:t>
      </w:r>
      <w:r w:rsidR="00634516">
        <w:rPr>
          <w:rFonts w:hint="eastAsia"/>
          <w:lang w:eastAsia="zh-CN"/>
        </w:rPr>
        <w:t xml:space="preserve"> has been designed in R15</w:t>
      </w:r>
      <w:r w:rsidR="008B22CD">
        <w:rPr>
          <w:rFonts w:hint="eastAsia"/>
          <w:lang w:eastAsia="zh-CN"/>
        </w:rPr>
        <w:t xml:space="preserve">, large latency and overhead could be envisioned considering </w:t>
      </w:r>
      <w:r w:rsidR="00F536E3">
        <w:rPr>
          <w:rFonts w:hint="eastAsia"/>
          <w:lang w:eastAsia="zh-CN"/>
        </w:rPr>
        <w:t xml:space="preserve">only when all monitored beams fail and at least one new candidate beam is </w:t>
      </w:r>
      <w:r w:rsidR="00F503B0">
        <w:rPr>
          <w:lang w:eastAsia="zh-CN"/>
        </w:rPr>
        <w:t>identified</w:t>
      </w:r>
      <w:r w:rsidR="00F536E3">
        <w:rPr>
          <w:rFonts w:hint="eastAsia"/>
          <w:lang w:eastAsia="zh-CN"/>
        </w:rPr>
        <w:t xml:space="preserve"> do the event be triggered</w:t>
      </w:r>
      <w:r w:rsidR="008B22CD">
        <w:rPr>
          <w:rFonts w:hint="eastAsia"/>
          <w:lang w:eastAsia="zh-CN"/>
        </w:rPr>
        <w:t xml:space="preserve">. </w:t>
      </w:r>
    </w:p>
    <w:p w14:paraId="78B6CDCE" w14:textId="15ACF9E0" w:rsidR="008B22CD" w:rsidRPr="00D73475" w:rsidRDefault="008B22CD" w:rsidP="00D73475">
      <w:pPr>
        <w:jc w:val="left"/>
        <w:rPr>
          <w:b/>
          <w:i/>
          <w:lang w:val="en-GB" w:eastAsia="zh-CN"/>
        </w:rPr>
      </w:pPr>
      <w:r w:rsidRPr="00D73475">
        <w:rPr>
          <w:b/>
          <w:i/>
          <w:lang w:val="en-GB" w:eastAsia="zh-CN"/>
        </w:rPr>
        <w:t>O</w:t>
      </w:r>
      <w:r w:rsidR="0097322F">
        <w:rPr>
          <w:rFonts w:hint="eastAsia"/>
          <w:b/>
          <w:i/>
          <w:lang w:val="en-GB" w:eastAsia="zh-CN"/>
        </w:rPr>
        <w:t>bservation 2</w:t>
      </w:r>
      <w:r w:rsidRPr="00D73475">
        <w:rPr>
          <w:rFonts w:hint="eastAsia"/>
          <w:b/>
          <w:i/>
          <w:lang w:val="en-GB" w:eastAsia="zh-CN"/>
        </w:rPr>
        <w:t>: Event triggered beam reporting should be studied which refers to partial monitored beams failure,</w:t>
      </w:r>
      <w:r w:rsidR="00D73475" w:rsidRPr="00D73475">
        <w:rPr>
          <w:rFonts w:hint="eastAsia"/>
          <w:b/>
          <w:i/>
          <w:lang w:val="en-GB" w:eastAsia="zh-CN"/>
        </w:rPr>
        <w:t xml:space="preserve"> to reduce latency and overhead and </w:t>
      </w:r>
      <w:r w:rsidR="008D099E">
        <w:rPr>
          <w:b/>
          <w:i/>
          <w:lang w:val="en-GB" w:eastAsia="zh-CN"/>
        </w:rPr>
        <w:t xml:space="preserve">to </w:t>
      </w:r>
      <w:r w:rsidR="00D73475" w:rsidRPr="00D73475">
        <w:rPr>
          <w:rFonts w:hint="eastAsia"/>
          <w:b/>
          <w:i/>
          <w:lang w:val="en-GB" w:eastAsia="zh-CN"/>
        </w:rPr>
        <w:t>achieve fast beam switch</w:t>
      </w:r>
      <w:r w:rsidR="008D099E">
        <w:rPr>
          <w:b/>
          <w:i/>
          <w:lang w:val="en-GB" w:eastAsia="zh-CN"/>
        </w:rPr>
        <w:t>ing</w:t>
      </w:r>
      <w:r w:rsidR="00D73475" w:rsidRPr="00D73475">
        <w:rPr>
          <w:rFonts w:hint="eastAsia"/>
          <w:b/>
          <w:i/>
          <w:lang w:val="en-GB" w:eastAsia="zh-CN"/>
        </w:rPr>
        <w:t>.</w:t>
      </w:r>
    </w:p>
    <w:p w14:paraId="180241F0" w14:textId="6EC98776" w:rsidR="008B22CD" w:rsidRDefault="00D73475" w:rsidP="00281C4F">
      <w:pPr>
        <w:rPr>
          <w:lang w:eastAsia="zh-CN"/>
        </w:rPr>
      </w:pPr>
      <w:r>
        <w:rPr>
          <w:rFonts w:hint="eastAsia"/>
          <w:lang w:eastAsia="zh-CN"/>
        </w:rPr>
        <w:t>Furthermore, specific details for partial beam failure event should be exploited, e.g</w:t>
      </w:r>
      <w:r w:rsidR="00F503B0">
        <w:rPr>
          <w:lang w:eastAsia="zh-CN"/>
        </w:rPr>
        <w:t>.</w:t>
      </w:r>
      <w:r>
        <w:rPr>
          <w:rFonts w:hint="eastAsia"/>
          <w:lang w:eastAsia="zh-CN"/>
        </w:rPr>
        <w:t>, reporting content, reserved resources or reusing existed resources to carry report, and so on.</w:t>
      </w:r>
    </w:p>
    <w:p w14:paraId="29A84F75" w14:textId="080366B1" w:rsidR="00D73475" w:rsidRPr="00D73475" w:rsidRDefault="0097322F" w:rsidP="00D73475">
      <w:pPr>
        <w:jc w:val="left"/>
        <w:rPr>
          <w:b/>
          <w:i/>
          <w:lang w:val="en-GB" w:eastAsia="zh-CN"/>
        </w:rPr>
      </w:pPr>
      <w:r>
        <w:rPr>
          <w:rFonts w:hint="eastAsia"/>
          <w:b/>
          <w:i/>
          <w:lang w:val="en-GB" w:eastAsia="zh-CN"/>
        </w:rPr>
        <w:t>Proposal 2</w:t>
      </w:r>
      <w:r w:rsidR="00D73475" w:rsidRPr="00D73475">
        <w:rPr>
          <w:rFonts w:hint="eastAsia"/>
          <w:b/>
          <w:i/>
          <w:lang w:val="en-GB" w:eastAsia="zh-CN"/>
        </w:rPr>
        <w:t xml:space="preserve">: </w:t>
      </w:r>
      <w:r w:rsidR="00F92010">
        <w:rPr>
          <w:b/>
          <w:i/>
          <w:lang w:val="en-GB" w:eastAsia="zh-CN"/>
        </w:rPr>
        <w:t>S</w:t>
      </w:r>
      <w:r w:rsidR="00D73475" w:rsidRPr="00D73475">
        <w:rPr>
          <w:rFonts w:hint="eastAsia"/>
          <w:b/>
          <w:i/>
          <w:lang w:val="en-GB" w:eastAsia="zh-CN"/>
        </w:rPr>
        <w:t>tudy event triggered beam reporting where partial beam failure happen</w:t>
      </w:r>
      <w:r w:rsidR="00F92010">
        <w:rPr>
          <w:b/>
          <w:i/>
          <w:lang w:val="en-GB" w:eastAsia="zh-CN"/>
        </w:rPr>
        <w:t>s</w:t>
      </w:r>
    </w:p>
    <w:p w14:paraId="38FD08FB" w14:textId="77777777" w:rsidR="00736689" w:rsidRDefault="00D73475" w:rsidP="00F30308">
      <w:pPr>
        <w:ind w:left="425" w:firstLine="425"/>
        <w:jc w:val="left"/>
        <w:rPr>
          <w:b/>
          <w:i/>
          <w:lang w:val="en-GB" w:eastAsia="zh-CN"/>
        </w:rPr>
      </w:pPr>
      <w:r w:rsidRPr="00D73475">
        <w:rPr>
          <w:rFonts w:hint="eastAsia"/>
          <w:b/>
          <w:i/>
          <w:lang w:val="en-GB" w:eastAsia="zh-CN"/>
        </w:rPr>
        <w:t>-FFS: the detailed mechanism for partial beam failure event, e.g., reporting content, resources for reporting</w:t>
      </w:r>
    </w:p>
    <w:p w14:paraId="5E4E57FA" w14:textId="77777777" w:rsidR="00F30308" w:rsidRPr="00F30308" w:rsidRDefault="00F30308" w:rsidP="00F30308">
      <w:pPr>
        <w:ind w:left="425" w:firstLine="425"/>
        <w:jc w:val="left"/>
        <w:rPr>
          <w:b/>
          <w:i/>
          <w:lang w:val="en-GB" w:eastAsia="zh-CN"/>
        </w:rPr>
      </w:pPr>
    </w:p>
    <w:p w14:paraId="7E920701" w14:textId="77777777" w:rsidR="00F91B6D" w:rsidRDefault="00736689" w:rsidP="003F13B0">
      <w:pPr>
        <w:pStyle w:val="2"/>
        <w:rPr>
          <w:lang w:eastAsia="zh-CN"/>
        </w:rPr>
      </w:pPr>
      <w:r>
        <w:rPr>
          <w:rFonts w:hint="eastAsia"/>
          <w:lang w:eastAsia="zh-CN"/>
        </w:rPr>
        <w:t>Multi-beam based UL operation</w:t>
      </w:r>
    </w:p>
    <w:p w14:paraId="2AB694F9" w14:textId="2488ACB7" w:rsidR="00F70C6B" w:rsidRDefault="00A919E4" w:rsidP="00DB070A">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In R15 specification, spatial information</w:t>
      </w:r>
      <w:r>
        <w:rPr>
          <w:rFonts w:eastAsiaTheme="minorEastAsia"/>
          <w:kern w:val="0"/>
          <w:szCs w:val="22"/>
          <w:lang w:val="en-US" w:eastAsia="zh-CN"/>
        </w:rPr>
        <w:t xml:space="preserve"> indication </w:t>
      </w:r>
      <w:r>
        <w:rPr>
          <w:rFonts w:eastAsiaTheme="minorEastAsia" w:hint="eastAsia"/>
          <w:kern w:val="0"/>
          <w:szCs w:val="22"/>
          <w:lang w:val="en-US" w:eastAsia="zh-CN"/>
        </w:rPr>
        <w:t xml:space="preserve">for UL </w:t>
      </w:r>
      <w:r w:rsidR="00B640F0">
        <w:rPr>
          <w:rFonts w:eastAsiaTheme="minorEastAsia"/>
          <w:kern w:val="0"/>
          <w:szCs w:val="22"/>
          <w:lang w:val="en-US" w:eastAsia="zh-CN"/>
        </w:rPr>
        <w:t>RSs</w:t>
      </w:r>
      <w:r w:rsidR="00B640F0">
        <w:rPr>
          <w:rFonts w:eastAsiaTheme="minorEastAsia" w:hint="eastAsia"/>
          <w:kern w:val="0"/>
          <w:szCs w:val="22"/>
          <w:lang w:val="en-US" w:eastAsia="zh-CN"/>
        </w:rPr>
        <w:t xml:space="preserve"> </w:t>
      </w:r>
      <w:r>
        <w:rPr>
          <w:rFonts w:eastAsiaTheme="minorEastAsia" w:hint="eastAsia"/>
          <w:kern w:val="0"/>
          <w:szCs w:val="22"/>
          <w:lang w:val="en-US" w:eastAsia="zh-CN"/>
        </w:rPr>
        <w:t xml:space="preserve">and channels </w:t>
      </w:r>
      <w:r w:rsidR="00B640F0">
        <w:rPr>
          <w:rFonts w:eastAsiaTheme="minorEastAsia"/>
          <w:kern w:val="0"/>
          <w:szCs w:val="22"/>
          <w:lang w:val="en-US" w:eastAsia="zh-CN"/>
        </w:rPr>
        <w:t>c</w:t>
      </w:r>
      <w:r w:rsidR="002510F9">
        <w:rPr>
          <w:rFonts w:eastAsiaTheme="minorEastAsia"/>
          <w:kern w:val="0"/>
          <w:szCs w:val="22"/>
          <w:lang w:val="en-US" w:eastAsia="zh-CN"/>
        </w:rPr>
        <w:t>ould</w:t>
      </w:r>
      <w:r w:rsidR="00B640F0">
        <w:rPr>
          <w:rFonts w:eastAsiaTheme="minorEastAsia"/>
          <w:kern w:val="0"/>
          <w:szCs w:val="22"/>
          <w:lang w:val="en-US" w:eastAsia="zh-CN"/>
        </w:rPr>
        <w:t xml:space="preserve"> be configured as</w:t>
      </w:r>
      <w:r>
        <w:rPr>
          <w:rFonts w:eastAsiaTheme="minorEastAsia"/>
          <w:kern w:val="0"/>
          <w:szCs w:val="22"/>
          <w:lang w:val="en-US" w:eastAsia="zh-CN"/>
        </w:rPr>
        <w:t xml:space="preserve"> </w:t>
      </w:r>
      <w:r w:rsidR="00B640F0">
        <w:rPr>
          <w:rFonts w:eastAsiaTheme="minorEastAsia"/>
          <w:kern w:val="0"/>
          <w:szCs w:val="22"/>
          <w:lang w:val="en-US" w:eastAsia="zh-CN"/>
        </w:rPr>
        <w:t>SSBRI/CRI/SRI</w:t>
      </w:r>
      <w:r w:rsidR="00E50E99">
        <w:rPr>
          <w:rFonts w:eastAsiaTheme="minorEastAsia"/>
          <w:kern w:val="0"/>
          <w:szCs w:val="22"/>
          <w:lang w:val="en-US" w:eastAsia="zh-CN"/>
        </w:rPr>
        <w:t xml:space="preserve">, and it supports to </w:t>
      </w:r>
      <w:r w:rsidR="00E50E99">
        <w:rPr>
          <w:rFonts w:eastAsiaTheme="minorEastAsia" w:hint="eastAsia"/>
          <w:kern w:val="0"/>
          <w:szCs w:val="22"/>
          <w:lang w:val="en-US" w:eastAsia="zh-CN"/>
        </w:rPr>
        <w:t xml:space="preserve">implicitly map </w:t>
      </w:r>
      <w:r w:rsidR="00B640F0">
        <w:rPr>
          <w:rFonts w:eastAsiaTheme="minorEastAsia"/>
          <w:kern w:val="0"/>
          <w:szCs w:val="22"/>
          <w:lang w:val="en-US" w:eastAsia="zh-CN"/>
        </w:rPr>
        <w:t xml:space="preserve">each </w:t>
      </w:r>
      <w:r w:rsidR="00E50E99">
        <w:rPr>
          <w:rFonts w:eastAsiaTheme="minorEastAsia" w:hint="eastAsia"/>
          <w:kern w:val="0"/>
          <w:szCs w:val="22"/>
          <w:lang w:val="en-US" w:eastAsia="zh-CN"/>
        </w:rPr>
        <w:t xml:space="preserve">SRS resource set to </w:t>
      </w:r>
      <w:r w:rsidR="00B640F0">
        <w:rPr>
          <w:rFonts w:eastAsiaTheme="minorEastAsia"/>
          <w:kern w:val="0"/>
          <w:szCs w:val="22"/>
          <w:lang w:val="en-US" w:eastAsia="zh-CN"/>
        </w:rPr>
        <w:t xml:space="preserve">different </w:t>
      </w:r>
      <w:r w:rsidR="00E50E99">
        <w:rPr>
          <w:rFonts w:eastAsiaTheme="minorEastAsia" w:hint="eastAsia"/>
          <w:kern w:val="0"/>
          <w:szCs w:val="22"/>
          <w:lang w:val="en-US" w:eastAsia="zh-CN"/>
        </w:rPr>
        <w:t>panel</w:t>
      </w:r>
      <w:r w:rsidR="00B640F0">
        <w:rPr>
          <w:rFonts w:eastAsiaTheme="minorEastAsia"/>
          <w:kern w:val="0"/>
          <w:szCs w:val="22"/>
          <w:lang w:val="en-US" w:eastAsia="zh-CN"/>
        </w:rPr>
        <w:t>s</w:t>
      </w:r>
      <w:r w:rsidR="00E50E99">
        <w:rPr>
          <w:rFonts w:eastAsiaTheme="minorEastAsia" w:hint="eastAsia"/>
          <w:kern w:val="0"/>
          <w:szCs w:val="22"/>
          <w:lang w:val="en-US" w:eastAsia="zh-CN"/>
        </w:rPr>
        <w:t xml:space="preserve"> upon UE </w:t>
      </w:r>
      <w:r w:rsidR="00E50E99">
        <w:rPr>
          <w:rFonts w:eastAsiaTheme="minorEastAsia"/>
          <w:kern w:val="0"/>
          <w:szCs w:val="22"/>
          <w:lang w:val="en-US" w:eastAsia="zh-CN"/>
        </w:rPr>
        <w:t xml:space="preserve">implementation. However, if the source RS is DL signals such as SSB/CSI-RS, gNB would have no knowledge about which panel </w:t>
      </w:r>
      <w:r w:rsidR="00495C3F">
        <w:rPr>
          <w:rFonts w:eastAsiaTheme="minorEastAsia"/>
          <w:kern w:val="0"/>
          <w:szCs w:val="22"/>
          <w:lang w:val="en-US" w:eastAsia="zh-CN"/>
        </w:rPr>
        <w:t>was</w:t>
      </w:r>
      <w:r w:rsidR="00E50E99">
        <w:rPr>
          <w:rFonts w:eastAsiaTheme="minorEastAsia"/>
          <w:kern w:val="0"/>
          <w:szCs w:val="22"/>
          <w:lang w:val="en-US" w:eastAsia="zh-CN"/>
        </w:rPr>
        <w:t xml:space="preserve"> used to transmit UL signal. </w:t>
      </w:r>
      <w:r w:rsidR="00F70C6B">
        <w:rPr>
          <w:rFonts w:eastAsiaTheme="minorEastAsia"/>
          <w:kern w:val="0"/>
          <w:szCs w:val="22"/>
          <w:lang w:val="en-US" w:eastAsia="zh-CN"/>
        </w:rPr>
        <w:t xml:space="preserve">One direct way is to </w:t>
      </w:r>
      <w:r w:rsidR="00E50E99">
        <w:rPr>
          <w:rFonts w:eastAsiaTheme="minorEastAsia"/>
          <w:kern w:val="0"/>
          <w:szCs w:val="22"/>
          <w:lang w:val="en-US" w:eastAsia="zh-CN"/>
        </w:rPr>
        <w:t xml:space="preserve">introduce panel ID in report, and panel ID should also be included </w:t>
      </w:r>
      <w:r w:rsidR="00F70C6B">
        <w:rPr>
          <w:rFonts w:eastAsiaTheme="minorEastAsia"/>
          <w:kern w:val="0"/>
          <w:szCs w:val="22"/>
          <w:lang w:val="en-US" w:eastAsia="zh-CN"/>
        </w:rPr>
        <w:t xml:space="preserve">in </w:t>
      </w:r>
      <w:r w:rsidR="00E50E99">
        <w:rPr>
          <w:rFonts w:eastAsiaTheme="minorEastAsia"/>
          <w:kern w:val="0"/>
          <w:szCs w:val="22"/>
          <w:lang w:val="en-US" w:eastAsia="zh-CN"/>
        </w:rPr>
        <w:t xml:space="preserve">the spatial information. </w:t>
      </w:r>
      <w:r w:rsidR="00F70C6B">
        <w:rPr>
          <w:rFonts w:eastAsiaTheme="minorEastAsia"/>
          <w:kern w:val="0"/>
          <w:szCs w:val="22"/>
          <w:lang w:val="en-US" w:eastAsia="zh-CN"/>
        </w:rPr>
        <w:t>Consider</w:t>
      </w:r>
      <w:r w:rsidR="00495C3F">
        <w:rPr>
          <w:rFonts w:eastAsiaTheme="minorEastAsia"/>
          <w:kern w:val="0"/>
          <w:szCs w:val="22"/>
          <w:lang w:val="en-US" w:eastAsia="zh-CN"/>
        </w:rPr>
        <w:t>ing</w:t>
      </w:r>
      <w:r w:rsidR="00F70C6B">
        <w:rPr>
          <w:rFonts w:eastAsiaTheme="minorEastAsia"/>
          <w:kern w:val="0"/>
          <w:szCs w:val="22"/>
          <w:lang w:val="en-US" w:eastAsia="zh-CN"/>
        </w:rPr>
        <w:t xml:space="preserve"> the case where UE has not transmitted any SRS</w:t>
      </w:r>
      <w:r w:rsidR="00B7425A">
        <w:rPr>
          <w:rFonts w:eastAsiaTheme="minorEastAsia"/>
          <w:kern w:val="0"/>
          <w:szCs w:val="22"/>
          <w:lang w:val="en-US" w:eastAsia="zh-CN"/>
        </w:rPr>
        <w:t xml:space="preserve"> before DL measurement</w:t>
      </w:r>
      <w:r w:rsidR="00F70C6B">
        <w:rPr>
          <w:rFonts w:eastAsiaTheme="minorEastAsia"/>
          <w:kern w:val="0"/>
          <w:szCs w:val="22"/>
          <w:lang w:val="en-US" w:eastAsia="zh-CN"/>
        </w:rPr>
        <w:t xml:space="preserve">, a new ID representing a group of antennas or a group of beams </w:t>
      </w:r>
      <w:r w:rsidR="000A5DC5">
        <w:rPr>
          <w:rFonts w:eastAsiaTheme="minorEastAsia"/>
          <w:kern w:val="0"/>
          <w:szCs w:val="22"/>
          <w:lang w:val="en-US" w:eastAsia="zh-CN"/>
        </w:rPr>
        <w:t>other than SRS ID</w:t>
      </w:r>
      <w:r w:rsidR="00F70C6B">
        <w:rPr>
          <w:rFonts w:eastAsiaTheme="minorEastAsia"/>
          <w:kern w:val="0"/>
          <w:szCs w:val="22"/>
          <w:lang w:val="en-US" w:eastAsia="zh-CN"/>
        </w:rPr>
        <w:t xml:space="preserve"> could be introduced as panel ID</w:t>
      </w:r>
      <w:r w:rsidR="00F70C6B">
        <w:rPr>
          <w:rFonts w:eastAsiaTheme="minorEastAsia" w:hint="eastAsia"/>
          <w:kern w:val="0"/>
          <w:szCs w:val="22"/>
          <w:lang w:val="en-US" w:eastAsia="zh-CN"/>
        </w:rPr>
        <w:t xml:space="preserve">. </w:t>
      </w:r>
    </w:p>
    <w:p w14:paraId="24AACD91" w14:textId="5AB7A850" w:rsidR="000A5DC5" w:rsidRPr="000A5DC5" w:rsidRDefault="000A5DC5" w:rsidP="000A5DC5">
      <w:pPr>
        <w:jc w:val="left"/>
        <w:rPr>
          <w:b/>
          <w:i/>
          <w:lang w:val="en-GB" w:eastAsia="zh-CN"/>
        </w:rPr>
      </w:pPr>
      <w:r w:rsidRPr="00DF0C10">
        <w:rPr>
          <w:rFonts w:hint="eastAsia"/>
          <w:b/>
          <w:i/>
          <w:lang w:val="en-GB" w:eastAsia="zh-CN"/>
        </w:rPr>
        <w:t xml:space="preserve">Proposal </w:t>
      </w:r>
      <w:r w:rsidR="0097322F">
        <w:rPr>
          <w:b/>
          <w:i/>
          <w:lang w:val="en-GB" w:eastAsia="zh-CN"/>
        </w:rPr>
        <w:t>3</w:t>
      </w:r>
      <w:r w:rsidRPr="00DF0C10">
        <w:rPr>
          <w:rFonts w:hint="eastAsia"/>
          <w:b/>
          <w:i/>
          <w:lang w:val="en-GB" w:eastAsia="zh-CN"/>
        </w:rPr>
        <w:t xml:space="preserve">: </w:t>
      </w:r>
      <w:r w:rsidRPr="00DF0C10">
        <w:rPr>
          <w:b/>
          <w:i/>
          <w:lang w:val="en-GB" w:eastAsia="zh-CN"/>
        </w:rPr>
        <w:t>S</w:t>
      </w:r>
      <w:r w:rsidRPr="00DF0C10">
        <w:rPr>
          <w:rFonts w:hint="eastAsia"/>
          <w:b/>
          <w:i/>
          <w:lang w:val="en-GB" w:eastAsia="zh-CN"/>
        </w:rPr>
        <w:t>upport</w:t>
      </w:r>
      <w:r>
        <w:rPr>
          <w:b/>
          <w:i/>
          <w:lang w:val="en-GB" w:eastAsia="zh-CN"/>
        </w:rPr>
        <w:t xml:space="preserve"> to introduce a new ID for </w:t>
      </w:r>
      <w:r w:rsidRPr="000A5DC5">
        <w:rPr>
          <w:b/>
          <w:i/>
          <w:lang w:val="en-GB" w:eastAsia="zh-CN"/>
        </w:rPr>
        <w:t>indicating panel-specific UL transmission</w:t>
      </w:r>
      <w:r w:rsidRPr="00DF0C10">
        <w:rPr>
          <w:rFonts w:hint="eastAsia"/>
          <w:b/>
          <w:i/>
          <w:lang w:val="en-GB" w:eastAsia="zh-CN"/>
        </w:rPr>
        <w:t>.</w:t>
      </w:r>
    </w:p>
    <w:p w14:paraId="4323B4DD" w14:textId="77777777" w:rsidR="00990F18" w:rsidRDefault="00990F18" w:rsidP="00DB070A">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It is known that R15 only supports one UL beam transmission at one time. </w:t>
      </w:r>
      <w:r w:rsidR="00725D82">
        <w:rPr>
          <w:rFonts w:eastAsiaTheme="minorEastAsia" w:hint="eastAsia"/>
          <w:kern w:val="0"/>
          <w:szCs w:val="22"/>
          <w:lang w:val="en-US" w:eastAsia="zh-CN"/>
        </w:rPr>
        <w:t>However, f</w:t>
      </w:r>
      <w:r>
        <w:rPr>
          <w:rFonts w:eastAsiaTheme="minorEastAsia" w:hint="eastAsia"/>
          <w:kern w:val="0"/>
          <w:szCs w:val="22"/>
          <w:lang w:val="en-US" w:eastAsia="zh-CN"/>
        </w:rPr>
        <w:t>or UE equipped with multiple Tx panels, diversity and mul</w:t>
      </w:r>
      <w:r w:rsidR="003C2128">
        <w:rPr>
          <w:rFonts w:eastAsiaTheme="minorEastAsia" w:hint="eastAsia"/>
          <w:kern w:val="0"/>
          <w:szCs w:val="22"/>
          <w:lang w:val="en-US" w:eastAsia="zh-CN"/>
        </w:rPr>
        <w:t>tiplex gain could be achieved if</w:t>
      </w:r>
      <w:r>
        <w:rPr>
          <w:rFonts w:eastAsiaTheme="minorEastAsia" w:hint="eastAsia"/>
          <w:kern w:val="0"/>
          <w:szCs w:val="22"/>
          <w:lang w:val="en-US" w:eastAsia="zh-CN"/>
        </w:rPr>
        <w:t xml:space="preserve"> support</w:t>
      </w:r>
      <w:r w:rsidR="003C2128">
        <w:rPr>
          <w:rFonts w:eastAsiaTheme="minorEastAsia" w:hint="eastAsia"/>
          <w:kern w:val="0"/>
          <w:szCs w:val="22"/>
          <w:lang w:val="en-US" w:eastAsia="zh-CN"/>
        </w:rPr>
        <w:t>ing</w:t>
      </w:r>
      <w:r>
        <w:rPr>
          <w:rFonts w:eastAsiaTheme="minorEastAsia" w:hint="eastAsia"/>
          <w:kern w:val="0"/>
          <w:szCs w:val="22"/>
          <w:lang w:val="en-US" w:eastAsia="zh-CN"/>
        </w:rPr>
        <w:t xml:space="preserve"> multiple panels/beams </w:t>
      </w:r>
      <w:r w:rsidR="00725D82">
        <w:rPr>
          <w:rFonts w:eastAsiaTheme="minorEastAsia" w:hint="eastAsia"/>
          <w:kern w:val="0"/>
          <w:szCs w:val="22"/>
          <w:lang w:val="en-US" w:eastAsia="zh-CN"/>
        </w:rPr>
        <w:t>simultaneous</w:t>
      </w:r>
      <w:r>
        <w:rPr>
          <w:rFonts w:eastAsiaTheme="minorEastAsia" w:hint="eastAsia"/>
          <w:kern w:val="0"/>
          <w:szCs w:val="22"/>
          <w:lang w:val="en-US" w:eastAsia="zh-CN"/>
        </w:rPr>
        <w:t xml:space="preserve"> transmission. </w:t>
      </w:r>
    </w:p>
    <w:p w14:paraId="4BDE53BB" w14:textId="04B82337" w:rsidR="00990F18" w:rsidRPr="00DF0C10" w:rsidRDefault="00990F18" w:rsidP="00DF0C10">
      <w:pPr>
        <w:jc w:val="left"/>
        <w:rPr>
          <w:b/>
          <w:i/>
          <w:lang w:val="en-GB" w:eastAsia="zh-CN"/>
        </w:rPr>
      </w:pPr>
      <w:r w:rsidRPr="00DF0C10">
        <w:rPr>
          <w:rFonts w:hint="eastAsia"/>
          <w:b/>
          <w:i/>
          <w:lang w:val="en-GB" w:eastAsia="zh-CN"/>
        </w:rPr>
        <w:t xml:space="preserve">Proposal </w:t>
      </w:r>
      <w:r w:rsidR="0097322F">
        <w:rPr>
          <w:rFonts w:hint="eastAsia"/>
          <w:b/>
          <w:i/>
          <w:lang w:val="en-GB" w:eastAsia="zh-CN"/>
        </w:rPr>
        <w:t>4</w:t>
      </w:r>
      <w:r w:rsidRPr="00DF0C10">
        <w:rPr>
          <w:rFonts w:hint="eastAsia"/>
          <w:b/>
          <w:i/>
          <w:lang w:val="en-GB" w:eastAsia="zh-CN"/>
        </w:rPr>
        <w:t xml:space="preserve">: </w:t>
      </w:r>
      <w:r w:rsidR="00725D82" w:rsidRPr="00DF0C10">
        <w:rPr>
          <w:b/>
          <w:i/>
          <w:lang w:val="en-GB" w:eastAsia="zh-CN"/>
        </w:rPr>
        <w:t>S</w:t>
      </w:r>
      <w:r w:rsidR="00725D82" w:rsidRPr="00DF0C10">
        <w:rPr>
          <w:rFonts w:hint="eastAsia"/>
          <w:b/>
          <w:i/>
          <w:lang w:val="en-GB" w:eastAsia="zh-CN"/>
        </w:rPr>
        <w:t>upport</w:t>
      </w:r>
      <w:r w:rsidR="00495C3F" w:rsidRPr="00495C3F">
        <w:rPr>
          <w:rFonts w:hint="eastAsia"/>
          <w:b/>
          <w:i/>
          <w:lang w:val="en-GB" w:eastAsia="zh-CN"/>
        </w:rPr>
        <w:t xml:space="preserve"> </w:t>
      </w:r>
      <w:r w:rsidR="00495C3F" w:rsidRPr="00DF0C10">
        <w:rPr>
          <w:rFonts w:hint="eastAsia"/>
          <w:b/>
          <w:i/>
          <w:lang w:val="en-GB" w:eastAsia="zh-CN"/>
        </w:rPr>
        <w:t>simultaneous</w:t>
      </w:r>
      <w:r w:rsidR="00725D82" w:rsidRPr="00DF0C10">
        <w:rPr>
          <w:rFonts w:hint="eastAsia"/>
          <w:b/>
          <w:i/>
          <w:lang w:val="en-GB" w:eastAsia="zh-CN"/>
        </w:rPr>
        <w:t xml:space="preserve"> </w:t>
      </w:r>
      <w:r w:rsidRPr="00DF0C10">
        <w:rPr>
          <w:rFonts w:hint="eastAsia"/>
          <w:b/>
          <w:i/>
          <w:lang w:val="en-GB" w:eastAsia="zh-CN"/>
        </w:rPr>
        <w:t xml:space="preserve">multiple beams/panels </w:t>
      </w:r>
      <w:r w:rsidR="00495C3F">
        <w:rPr>
          <w:b/>
          <w:i/>
          <w:lang w:val="en-GB" w:eastAsia="zh-CN"/>
        </w:rPr>
        <w:t xml:space="preserve">UL </w:t>
      </w:r>
      <w:r w:rsidRPr="00DF0C10">
        <w:rPr>
          <w:rFonts w:hint="eastAsia"/>
          <w:b/>
          <w:i/>
          <w:lang w:val="en-GB" w:eastAsia="zh-CN"/>
        </w:rPr>
        <w:t>transmission</w:t>
      </w:r>
      <w:r w:rsidR="00725D82" w:rsidRPr="00DF0C10">
        <w:rPr>
          <w:rFonts w:hint="eastAsia"/>
          <w:b/>
          <w:i/>
          <w:lang w:val="en-GB" w:eastAsia="zh-CN"/>
        </w:rPr>
        <w:t>.</w:t>
      </w:r>
    </w:p>
    <w:p w14:paraId="2B3F17C8" w14:textId="74697E92" w:rsidR="00DF0C10" w:rsidRDefault="00DF0C10" w:rsidP="00DF0C10">
      <w:pPr>
        <w:pStyle w:val="LGTdoc"/>
        <w:spacing w:afterLines="0" w:line="240" w:lineRule="auto"/>
        <w:rPr>
          <w:rFonts w:eastAsiaTheme="minorEastAsia"/>
          <w:kern w:val="0"/>
          <w:szCs w:val="22"/>
          <w:lang w:val="en-US" w:eastAsia="zh-CN"/>
        </w:rPr>
      </w:pPr>
      <w:r>
        <w:rPr>
          <w:rFonts w:eastAsiaTheme="minorEastAsia"/>
          <w:kern w:val="0"/>
          <w:szCs w:val="22"/>
          <w:lang w:val="en-US" w:eastAsia="zh-CN"/>
        </w:rPr>
        <w:t>R</w:t>
      </w:r>
      <w:r>
        <w:rPr>
          <w:rFonts w:eastAsiaTheme="minorEastAsia" w:hint="eastAsia"/>
          <w:kern w:val="0"/>
          <w:szCs w:val="22"/>
          <w:lang w:val="en-US" w:eastAsia="zh-CN"/>
        </w:rPr>
        <w:t>15 has supported multiple UL Tx panel simultaneous transmission for S</w:t>
      </w:r>
      <w:r w:rsidR="003C2128">
        <w:rPr>
          <w:rFonts w:eastAsiaTheme="minorEastAsia" w:hint="eastAsia"/>
          <w:kern w:val="0"/>
          <w:szCs w:val="22"/>
          <w:lang w:val="en-US" w:eastAsia="zh-CN"/>
        </w:rPr>
        <w:t xml:space="preserve">RS by implicitly mapping </w:t>
      </w:r>
      <w:r>
        <w:rPr>
          <w:rFonts w:eastAsiaTheme="minorEastAsia" w:hint="eastAsia"/>
          <w:kern w:val="0"/>
          <w:szCs w:val="22"/>
          <w:lang w:val="en-US" w:eastAsia="zh-CN"/>
        </w:rPr>
        <w:t>SRS resource set</w:t>
      </w:r>
      <w:r w:rsidR="003C2128">
        <w:rPr>
          <w:rFonts w:eastAsiaTheme="minorEastAsia" w:hint="eastAsia"/>
          <w:kern w:val="0"/>
          <w:szCs w:val="22"/>
          <w:lang w:val="en-US" w:eastAsia="zh-CN"/>
        </w:rPr>
        <w:t xml:space="preserve"> to panel from upon </w:t>
      </w:r>
      <w:r>
        <w:rPr>
          <w:rFonts w:eastAsiaTheme="minorEastAsia" w:hint="eastAsia"/>
          <w:kern w:val="0"/>
          <w:szCs w:val="22"/>
          <w:lang w:val="en-US" w:eastAsia="zh-CN"/>
        </w:rPr>
        <w:t xml:space="preserve">UE </w:t>
      </w:r>
      <w:r>
        <w:rPr>
          <w:rFonts w:eastAsiaTheme="minorEastAsia"/>
          <w:kern w:val="0"/>
          <w:szCs w:val="22"/>
          <w:lang w:val="en-US" w:eastAsia="zh-CN"/>
        </w:rPr>
        <w:t>implementation</w:t>
      </w:r>
      <w:r>
        <w:rPr>
          <w:rFonts w:eastAsiaTheme="minorEastAsia" w:hint="eastAsia"/>
          <w:kern w:val="0"/>
          <w:szCs w:val="22"/>
          <w:lang w:val="en-US" w:eastAsia="zh-CN"/>
        </w:rPr>
        <w:t xml:space="preserve">. </w:t>
      </w:r>
      <w:r w:rsidR="003C2128">
        <w:rPr>
          <w:rFonts w:eastAsiaTheme="minorEastAsia" w:hint="eastAsia"/>
          <w:kern w:val="0"/>
          <w:szCs w:val="22"/>
          <w:lang w:val="en-US" w:eastAsia="zh-CN"/>
        </w:rPr>
        <w:t>However</w:t>
      </w:r>
      <w:r w:rsidR="00495C3F">
        <w:rPr>
          <w:rFonts w:eastAsiaTheme="minorEastAsia"/>
          <w:kern w:val="0"/>
          <w:szCs w:val="22"/>
          <w:lang w:val="en-US" w:eastAsia="zh-CN"/>
        </w:rPr>
        <w:t>,</w:t>
      </w:r>
      <w:r w:rsidR="003C2128">
        <w:rPr>
          <w:rFonts w:eastAsiaTheme="minorEastAsia" w:hint="eastAsia"/>
          <w:kern w:val="0"/>
          <w:szCs w:val="22"/>
          <w:lang w:val="en-US" w:eastAsia="zh-CN"/>
        </w:rPr>
        <w:t xml:space="preserve"> m</w:t>
      </w:r>
      <w:r w:rsidRPr="00DF0C10">
        <w:rPr>
          <w:rFonts w:eastAsiaTheme="minorEastAsia"/>
          <w:kern w:val="0"/>
          <w:szCs w:val="22"/>
          <w:lang w:val="en-US" w:eastAsia="zh-CN"/>
        </w:rPr>
        <w:t xml:space="preserve">echanism(s) to support multiple UL Tx panel/beam indication for </w:t>
      </w:r>
      <w:r w:rsidR="00A9566B">
        <w:rPr>
          <w:rFonts w:eastAsiaTheme="minorEastAsia"/>
          <w:kern w:val="0"/>
          <w:szCs w:val="22"/>
          <w:lang w:val="en-US" w:eastAsia="zh-CN"/>
        </w:rPr>
        <w:t xml:space="preserve">codebook based </w:t>
      </w:r>
      <w:r w:rsidRPr="00DF0C10">
        <w:rPr>
          <w:rFonts w:eastAsiaTheme="minorEastAsia"/>
          <w:kern w:val="0"/>
          <w:szCs w:val="22"/>
          <w:lang w:val="en-US" w:eastAsia="zh-CN"/>
        </w:rPr>
        <w:t>PUSCH</w:t>
      </w:r>
      <w:r w:rsidR="00A9566B">
        <w:rPr>
          <w:rFonts w:eastAsiaTheme="minorEastAsia"/>
          <w:kern w:val="0"/>
          <w:szCs w:val="22"/>
          <w:lang w:val="en-US" w:eastAsia="zh-CN"/>
        </w:rPr>
        <w:t xml:space="preserve"> </w:t>
      </w:r>
      <w:r>
        <w:rPr>
          <w:rFonts w:eastAsiaTheme="minorEastAsia"/>
          <w:kern w:val="0"/>
          <w:szCs w:val="22"/>
          <w:lang w:val="en-US" w:eastAsia="zh-CN"/>
        </w:rPr>
        <w:t>should</w:t>
      </w:r>
      <w:r w:rsidR="00495C3F" w:rsidRPr="00495C3F">
        <w:rPr>
          <w:rFonts w:eastAsiaTheme="minorEastAsia"/>
          <w:kern w:val="0"/>
          <w:szCs w:val="22"/>
          <w:lang w:val="en-US" w:eastAsia="zh-CN"/>
        </w:rPr>
        <w:t xml:space="preserve"> </w:t>
      </w:r>
      <w:r w:rsidR="00495C3F">
        <w:rPr>
          <w:rFonts w:eastAsiaTheme="minorEastAsia"/>
          <w:kern w:val="0"/>
          <w:szCs w:val="22"/>
          <w:lang w:val="en-US" w:eastAsia="zh-CN"/>
        </w:rPr>
        <w:t>at least</w:t>
      </w:r>
      <w:r>
        <w:rPr>
          <w:rFonts w:eastAsiaTheme="minorEastAsia" w:hint="eastAsia"/>
          <w:kern w:val="0"/>
          <w:szCs w:val="22"/>
          <w:lang w:val="en-US" w:eastAsia="zh-CN"/>
        </w:rPr>
        <w:t xml:space="preserve"> </w:t>
      </w:r>
      <w:r w:rsidR="003C2128">
        <w:rPr>
          <w:rFonts w:eastAsiaTheme="minorEastAsia" w:hint="eastAsia"/>
          <w:kern w:val="0"/>
          <w:szCs w:val="22"/>
          <w:lang w:val="en-US" w:eastAsia="zh-CN"/>
        </w:rPr>
        <w:t>be studied:</w:t>
      </w:r>
    </w:p>
    <w:p w14:paraId="2E802E3F" w14:textId="77777777" w:rsidR="00DF0C10" w:rsidRDefault="00DF0C10" w:rsidP="00DF0C10">
      <w:pPr>
        <w:pStyle w:val="LGTdoc"/>
        <w:numPr>
          <w:ilvl w:val="0"/>
          <w:numId w:val="13"/>
        </w:numPr>
        <w:spacing w:afterLines="0" w:line="240" w:lineRule="auto"/>
        <w:rPr>
          <w:rFonts w:eastAsiaTheme="minorEastAsia"/>
          <w:kern w:val="0"/>
          <w:szCs w:val="22"/>
          <w:lang w:val="en-US" w:eastAsia="zh-CN"/>
        </w:rPr>
      </w:pPr>
      <w:r>
        <w:rPr>
          <w:rFonts w:eastAsiaTheme="minorEastAsia"/>
          <w:kern w:val="0"/>
          <w:szCs w:val="22"/>
          <w:lang w:val="en-US" w:eastAsia="zh-CN"/>
        </w:rPr>
        <w:t>O</w:t>
      </w:r>
      <w:r>
        <w:rPr>
          <w:rFonts w:eastAsiaTheme="minorEastAsia" w:hint="eastAsia"/>
          <w:kern w:val="0"/>
          <w:szCs w:val="22"/>
          <w:lang w:val="en-US" w:eastAsia="zh-CN"/>
        </w:rPr>
        <w:t>ption 1: I</w:t>
      </w:r>
      <w:r>
        <w:rPr>
          <w:rFonts w:eastAsiaTheme="minorEastAsia"/>
          <w:kern w:val="0"/>
          <w:szCs w:val="22"/>
          <w:lang w:val="en-US" w:eastAsia="zh-CN"/>
        </w:rPr>
        <w:t>ntroducing multiple SRI indication</w:t>
      </w:r>
      <w:r>
        <w:rPr>
          <w:rFonts w:eastAsiaTheme="minorEastAsia" w:hint="eastAsia"/>
          <w:kern w:val="0"/>
          <w:szCs w:val="22"/>
          <w:lang w:val="en-US" w:eastAsia="zh-CN"/>
        </w:rPr>
        <w:t xml:space="preserve"> in DCI, where the mapping</w:t>
      </w:r>
      <w:r w:rsidR="003C2128">
        <w:rPr>
          <w:rFonts w:eastAsiaTheme="minorEastAsia" w:hint="eastAsia"/>
          <w:kern w:val="0"/>
          <w:szCs w:val="22"/>
          <w:lang w:val="en-US" w:eastAsia="zh-CN"/>
        </w:rPr>
        <w:t xml:space="preserve"> order of SRI to panel is </w:t>
      </w:r>
      <w:r w:rsidR="003C2128">
        <w:rPr>
          <w:rFonts w:eastAsiaTheme="minorEastAsia"/>
          <w:kern w:val="0"/>
          <w:szCs w:val="22"/>
          <w:lang w:val="en-US" w:eastAsia="zh-CN"/>
        </w:rPr>
        <w:t>default</w:t>
      </w:r>
      <w:r>
        <w:rPr>
          <w:rFonts w:eastAsiaTheme="minorEastAsia" w:hint="eastAsia"/>
          <w:kern w:val="0"/>
          <w:szCs w:val="22"/>
          <w:lang w:val="en-US" w:eastAsia="zh-CN"/>
        </w:rPr>
        <w:t>.</w:t>
      </w:r>
    </w:p>
    <w:p w14:paraId="067AF185" w14:textId="39660074" w:rsidR="00DF0C10" w:rsidRDefault="00DF0C10" w:rsidP="00DF0C10">
      <w:pPr>
        <w:pStyle w:val="LGTdoc"/>
        <w:numPr>
          <w:ilvl w:val="0"/>
          <w:numId w:val="13"/>
        </w:numPr>
        <w:spacing w:afterLines="0" w:line="240" w:lineRule="auto"/>
        <w:rPr>
          <w:rFonts w:eastAsiaTheme="minorEastAsia"/>
          <w:kern w:val="0"/>
          <w:szCs w:val="22"/>
          <w:lang w:val="en-US" w:eastAsia="zh-CN"/>
        </w:rPr>
      </w:pPr>
      <w:r>
        <w:rPr>
          <w:rFonts w:eastAsiaTheme="minorEastAsia" w:hint="eastAsia"/>
          <w:kern w:val="0"/>
          <w:szCs w:val="22"/>
          <w:lang w:val="en-US" w:eastAsia="zh-CN"/>
        </w:rPr>
        <w:t>O</w:t>
      </w:r>
      <w:r>
        <w:rPr>
          <w:rFonts w:eastAsiaTheme="minorEastAsia"/>
          <w:kern w:val="0"/>
          <w:szCs w:val="22"/>
          <w:lang w:val="en-US" w:eastAsia="zh-CN"/>
        </w:rPr>
        <w:t>p</w:t>
      </w:r>
      <w:r>
        <w:rPr>
          <w:rFonts w:eastAsiaTheme="minorEastAsia" w:hint="eastAsia"/>
          <w:kern w:val="0"/>
          <w:szCs w:val="22"/>
          <w:lang w:val="en-US" w:eastAsia="zh-CN"/>
        </w:rPr>
        <w:t>tion 2: Extending the SRI field</w:t>
      </w:r>
      <w:r w:rsidR="001E19F9">
        <w:rPr>
          <w:rFonts w:eastAsiaTheme="minorEastAsia" w:hint="eastAsia"/>
          <w:kern w:val="0"/>
          <w:szCs w:val="22"/>
          <w:lang w:val="en-US" w:eastAsia="zh-CN"/>
        </w:rPr>
        <w:t>, where one index points to multiple SRS resources and each SRS resource</w:t>
      </w:r>
      <w:r w:rsidR="009D5FCD">
        <w:rPr>
          <w:rFonts w:eastAsiaTheme="minorEastAsia"/>
          <w:kern w:val="0"/>
          <w:szCs w:val="22"/>
          <w:lang w:val="en-US" w:eastAsia="zh-CN"/>
        </w:rPr>
        <w:t xml:space="preserve"> or resource group</w:t>
      </w:r>
      <w:r w:rsidR="009D5FCD">
        <w:rPr>
          <w:rFonts w:eastAsiaTheme="minorEastAsia" w:hint="eastAsia"/>
          <w:kern w:val="0"/>
          <w:szCs w:val="22"/>
          <w:lang w:val="en-US" w:eastAsia="zh-CN"/>
        </w:rPr>
        <w:t xml:space="preserve"> </w:t>
      </w:r>
      <w:r w:rsidR="001E19F9">
        <w:rPr>
          <w:rFonts w:eastAsiaTheme="minorEastAsia" w:hint="eastAsia"/>
          <w:kern w:val="0"/>
          <w:szCs w:val="22"/>
          <w:lang w:val="en-US" w:eastAsia="zh-CN"/>
        </w:rPr>
        <w:t>links to one panel.</w:t>
      </w:r>
    </w:p>
    <w:p w14:paraId="35902B7F" w14:textId="77777777" w:rsidR="003C2128" w:rsidRPr="003C2128" w:rsidRDefault="001E19F9" w:rsidP="003C2128">
      <w:pPr>
        <w:pStyle w:val="LGTdoc"/>
        <w:numPr>
          <w:ilvl w:val="0"/>
          <w:numId w:val="13"/>
        </w:numPr>
        <w:spacing w:afterLines="0" w:line="240" w:lineRule="auto"/>
        <w:rPr>
          <w:rFonts w:eastAsiaTheme="minorEastAsia"/>
          <w:kern w:val="0"/>
          <w:szCs w:val="22"/>
          <w:lang w:val="en-US" w:eastAsia="zh-CN"/>
        </w:rPr>
      </w:pPr>
      <w:r>
        <w:rPr>
          <w:rFonts w:eastAsiaTheme="minorEastAsia"/>
          <w:kern w:val="0"/>
          <w:szCs w:val="22"/>
          <w:lang w:val="en-US" w:eastAsia="zh-CN"/>
        </w:rPr>
        <w:t>O</w:t>
      </w:r>
      <w:r>
        <w:rPr>
          <w:rFonts w:eastAsiaTheme="minorEastAsia" w:hint="eastAsia"/>
          <w:kern w:val="0"/>
          <w:szCs w:val="22"/>
          <w:lang w:val="en-US" w:eastAsia="zh-CN"/>
        </w:rPr>
        <w:t>ption 3: Introducing additionally panel indication</w:t>
      </w:r>
      <w:r w:rsidR="003C2128">
        <w:rPr>
          <w:rFonts w:eastAsiaTheme="minorEastAsia" w:hint="eastAsia"/>
          <w:kern w:val="0"/>
          <w:szCs w:val="22"/>
          <w:lang w:val="en-US" w:eastAsia="zh-CN"/>
        </w:rPr>
        <w:t>, where panel indication could be panel ID</w:t>
      </w:r>
      <w:r w:rsidR="00443C26">
        <w:rPr>
          <w:rFonts w:eastAsiaTheme="minorEastAsia" w:hint="eastAsia"/>
          <w:kern w:val="0"/>
          <w:szCs w:val="22"/>
          <w:lang w:val="en-US" w:eastAsia="zh-CN"/>
        </w:rPr>
        <w:t>, or SRS resource set ID or others.</w:t>
      </w:r>
    </w:p>
    <w:p w14:paraId="0831F698" w14:textId="637C207C" w:rsidR="009440A4" w:rsidRDefault="003C2128" w:rsidP="00443C26">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Comparing to option 2, option 1 and 3 would increase the DCI payload size. But on the other hand, new </w:t>
      </w:r>
      <w:r>
        <w:rPr>
          <w:rFonts w:eastAsiaTheme="minorEastAsia" w:hint="eastAsia"/>
          <w:kern w:val="0"/>
          <w:szCs w:val="22"/>
          <w:lang w:val="en-US" w:eastAsia="zh-CN"/>
        </w:rPr>
        <w:lastRenderedPageBreak/>
        <w:t>explanation of S</w:t>
      </w:r>
      <w:r>
        <w:rPr>
          <w:rFonts w:eastAsiaTheme="minorEastAsia"/>
          <w:kern w:val="0"/>
          <w:szCs w:val="22"/>
          <w:lang w:val="en-US" w:eastAsia="zh-CN"/>
        </w:rPr>
        <w:t>RI field for option 2 is required.</w:t>
      </w:r>
      <w:r w:rsidR="00DA6BB7">
        <w:rPr>
          <w:rFonts w:eastAsiaTheme="minorEastAsia" w:hint="eastAsia"/>
          <w:kern w:val="0"/>
          <w:szCs w:val="22"/>
          <w:lang w:val="en-US" w:eastAsia="zh-CN"/>
        </w:rPr>
        <w:t xml:space="preserve"> </w:t>
      </w:r>
      <w:r w:rsidR="00DA6BB7">
        <w:rPr>
          <w:rFonts w:eastAsiaTheme="minorEastAsia"/>
          <w:kern w:val="0"/>
          <w:szCs w:val="22"/>
          <w:lang w:val="en-US" w:eastAsia="zh-CN"/>
        </w:rPr>
        <w:t xml:space="preserve">In addition, </w:t>
      </w:r>
      <w:r w:rsidR="00EE04BE">
        <w:rPr>
          <w:rFonts w:eastAsiaTheme="minorEastAsia" w:hint="eastAsia"/>
          <w:kern w:val="0"/>
          <w:szCs w:val="22"/>
          <w:lang w:val="en-US" w:eastAsia="zh-CN"/>
        </w:rPr>
        <w:t xml:space="preserve">the sum of RIs for all panels </w:t>
      </w:r>
      <w:r w:rsidR="00EE04BE">
        <w:rPr>
          <w:rFonts w:eastAsiaTheme="minorEastAsia"/>
          <w:kern w:val="0"/>
          <w:szCs w:val="22"/>
          <w:lang w:val="en-US" w:eastAsia="zh-CN"/>
        </w:rPr>
        <w:t>should</w:t>
      </w:r>
      <w:r w:rsidR="00EE04BE">
        <w:rPr>
          <w:rFonts w:eastAsiaTheme="minorEastAsia" w:hint="eastAsia"/>
          <w:kern w:val="0"/>
          <w:szCs w:val="22"/>
          <w:lang w:val="en-US" w:eastAsia="zh-CN"/>
        </w:rPr>
        <w:t xml:space="preserve"> not exceed UE</w:t>
      </w:r>
      <w:r w:rsidR="00443C26">
        <w:rPr>
          <w:rFonts w:eastAsiaTheme="minorEastAsia" w:hint="eastAsia"/>
          <w:kern w:val="0"/>
          <w:szCs w:val="22"/>
          <w:lang w:val="en-US" w:eastAsia="zh-CN"/>
        </w:rPr>
        <w:t xml:space="preserve"> capability</w:t>
      </w:r>
      <w:r w:rsidR="00B7425A">
        <w:rPr>
          <w:rFonts w:eastAsiaTheme="minorEastAsia"/>
          <w:kern w:val="0"/>
          <w:szCs w:val="22"/>
          <w:lang w:val="en-US" w:eastAsia="zh-CN"/>
        </w:rPr>
        <w:t>, and some fields</w:t>
      </w:r>
      <w:r w:rsidR="009440A4">
        <w:rPr>
          <w:rFonts w:eastAsiaTheme="minorEastAsia"/>
          <w:kern w:val="0"/>
          <w:szCs w:val="22"/>
          <w:lang w:val="en-US" w:eastAsia="zh-CN"/>
        </w:rPr>
        <w:t xml:space="preserve"> in DCI</w:t>
      </w:r>
      <w:r w:rsidR="00B7425A">
        <w:rPr>
          <w:rFonts w:eastAsiaTheme="minorEastAsia"/>
          <w:kern w:val="0"/>
          <w:szCs w:val="22"/>
          <w:lang w:val="en-US" w:eastAsia="zh-CN"/>
        </w:rPr>
        <w:t xml:space="preserve"> such as MCS/TPMI also should be enhanced</w:t>
      </w:r>
      <w:r w:rsidR="00EE04BE">
        <w:rPr>
          <w:rFonts w:eastAsiaTheme="minorEastAsia" w:hint="eastAsia"/>
          <w:kern w:val="0"/>
          <w:szCs w:val="22"/>
          <w:lang w:val="en-US" w:eastAsia="zh-CN"/>
        </w:rPr>
        <w:t>.</w:t>
      </w:r>
      <w:r w:rsidR="00DA6BB7">
        <w:rPr>
          <w:rFonts w:eastAsiaTheme="minorEastAsia"/>
          <w:kern w:val="0"/>
          <w:szCs w:val="22"/>
          <w:lang w:val="en-US" w:eastAsia="zh-CN"/>
        </w:rPr>
        <w:t xml:space="preserve"> When considering DCI design for panel specific UL transmission, although enhancement on R15 is required, we should strive not to increase UE complexity as in mind.</w:t>
      </w:r>
    </w:p>
    <w:p w14:paraId="0ABFF4B9" w14:textId="2B3FCAAE" w:rsidR="00281C4F" w:rsidRPr="00DA6BB7" w:rsidRDefault="00426F10" w:rsidP="00281C4F">
      <w:pPr>
        <w:rPr>
          <w:lang w:val="en-GB" w:eastAsia="zh-CN"/>
        </w:rPr>
      </w:pPr>
      <w:r>
        <w:rPr>
          <w:b/>
          <w:i/>
          <w:lang w:val="en-GB" w:eastAsia="zh-CN"/>
        </w:rPr>
        <w:t>Proposal 5</w:t>
      </w:r>
      <w:r w:rsidR="009440A4" w:rsidRPr="00D73475">
        <w:rPr>
          <w:rFonts w:hint="eastAsia"/>
          <w:b/>
          <w:i/>
          <w:lang w:val="en-GB" w:eastAsia="zh-CN"/>
        </w:rPr>
        <w:t>:</w:t>
      </w:r>
      <w:r w:rsidR="009440A4">
        <w:rPr>
          <w:b/>
          <w:i/>
          <w:lang w:val="en-GB" w:eastAsia="zh-CN"/>
        </w:rPr>
        <w:t xml:space="preserve"> Strive unified design for </w:t>
      </w:r>
      <w:r>
        <w:rPr>
          <w:b/>
          <w:i/>
          <w:lang w:val="en-GB" w:eastAsia="zh-CN"/>
        </w:rPr>
        <w:t>single panel transmission and multiple panel transmission.</w:t>
      </w:r>
    </w:p>
    <w:p w14:paraId="011C0B11" w14:textId="77777777" w:rsidR="0097133A" w:rsidRDefault="008E655D" w:rsidP="003F13B0">
      <w:pPr>
        <w:pStyle w:val="2"/>
        <w:rPr>
          <w:lang w:eastAsia="zh-CN"/>
        </w:rPr>
      </w:pPr>
      <w:r>
        <w:rPr>
          <w:rFonts w:hint="eastAsia"/>
          <w:lang w:eastAsia="zh-CN"/>
        </w:rPr>
        <w:t xml:space="preserve">Beam measurement and reporting of </w:t>
      </w:r>
      <w:r w:rsidR="00F91B6D">
        <w:rPr>
          <w:rFonts w:hint="eastAsia"/>
          <w:lang w:eastAsia="zh-CN"/>
        </w:rPr>
        <w:t>L1-SINR</w:t>
      </w:r>
    </w:p>
    <w:p w14:paraId="2BE144F2" w14:textId="303B8197" w:rsidR="004B411E" w:rsidRDefault="0077150B" w:rsidP="00CE3FCE">
      <w:pPr>
        <w:spacing w:after="0"/>
        <w:jc w:val="left"/>
        <w:rPr>
          <w:lang w:val="en-GB" w:eastAsia="zh-CN"/>
        </w:rPr>
      </w:pPr>
      <w:r>
        <w:rPr>
          <w:lang w:val="en-GB" w:eastAsia="zh-CN"/>
        </w:rPr>
        <w:t xml:space="preserve">NR TS </w:t>
      </w:r>
      <w:r w:rsidR="004A49A6">
        <w:rPr>
          <w:lang w:val="en-GB" w:eastAsia="zh-CN"/>
        </w:rPr>
        <w:t>38.215</w:t>
      </w:r>
      <w:r w:rsidR="00BA5499">
        <w:rPr>
          <w:rFonts w:hint="eastAsia"/>
          <w:lang w:val="en-GB" w:eastAsia="zh-CN"/>
        </w:rPr>
        <w:t>[</w:t>
      </w:r>
      <w:r w:rsidR="00AB095D">
        <w:rPr>
          <w:lang w:val="en-GB" w:eastAsia="zh-CN"/>
        </w:rPr>
        <w:t>4</w:t>
      </w:r>
      <w:r w:rsidR="00BA5499">
        <w:rPr>
          <w:lang w:val="en-GB" w:eastAsia="zh-CN"/>
        </w:rPr>
        <w:t>] has</w:t>
      </w:r>
      <w:r w:rsidR="004A49A6">
        <w:rPr>
          <w:lang w:val="en-GB" w:eastAsia="zh-CN"/>
        </w:rPr>
        <w:t xml:space="preserve"> provided the definitions of SS-SINR/</w:t>
      </w:r>
      <w:r w:rsidR="00CE3FCE">
        <w:rPr>
          <w:lang w:val="en-GB" w:eastAsia="zh-CN"/>
        </w:rPr>
        <w:t xml:space="preserve"> </w:t>
      </w:r>
      <w:r w:rsidR="004A49A6">
        <w:rPr>
          <w:lang w:val="en-GB" w:eastAsia="zh-CN"/>
        </w:rPr>
        <w:t>CSI-SINR</w:t>
      </w:r>
      <w:r w:rsidR="00CE3FCE">
        <w:rPr>
          <w:rFonts w:hint="eastAsia"/>
          <w:lang w:val="en-GB" w:eastAsia="zh-CN"/>
        </w:rPr>
        <w:t xml:space="preserve"> from the L3 measurement perspective</w:t>
      </w:r>
      <w:r w:rsidR="004A49A6">
        <w:rPr>
          <w:lang w:val="en-GB" w:eastAsia="zh-CN"/>
        </w:rPr>
        <w:t xml:space="preserve">. </w:t>
      </w:r>
      <w:r w:rsidR="00D86346">
        <w:rPr>
          <w:lang w:val="en-GB" w:eastAsia="zh-CN"/>
        </w:rPr>
        <w:t>T</w:t>
      </w:r>
      <w:r w:rsidR="00CE3FCE">
        <w:rPr>
          <w:lang w:val="en-GB" w:eastAsia="zh-CN"/>
        </w:rPr>
        <w:t>he definitions are as follows [</w:t>
      </w:r>
      <w:r w:rsidR="00AB095D">
        <w:rPr>
          <w:lang w:val="en-GB" w:eastAsia="zh-CN"/>
        </w:rPr>
        <w:t>4</w:t>
      </w:r>
      <w:r w:rsidR="00D86346">
        <w:rPr>
          <w:lang w:val="en-GB" w:eastAsia="zh-CN"/>
        </w:rPr>
        <w:t>]:</w:t>
      </w:r>
    </w:p>
    <w:p w14:paraId="7C1ED379" w14:textId="77777777" w:rsidR="00CE3FCE" w:rsidRDefault="00443C26" w:rsidP="00CE3FCE">
      <w:pPr>
        <w:pStyle w:val="af"/>
        <w:numPr>
          <w:ilvl w:val="0"/>
          <w:numId w:val="17"/>
        </w:numPr>
        <w:spacing w:after="0"/>
        <w:ind w:firstLineChars="0"/>
        <w:jc w:val="left"/>
        <w:rPr>
          <w:lang w:val="en-GB" w:eastAsia="zh-CN"/>
        </w:rPr>
      </w:pPr>
      <w:r>
        <w:rPr>
          <w:rFonts w:hint="eastAsia"/>
          <w:lang w:val="en-GB" w:eastAsia="zh-CN"/>
        </w:rPr>
        <w:t>SS-SINR:</w:t>
      </w:r>
    </w:p>
    <w:p w14:paraId="45A3D350" w14:textId="717C79DE" w:rsidR="00EB1405" w:rsidRPr="00EB1405" w:rsidRDefault="00EB1405" w:rsidP="00EB1405">
      <w:pPr>
        <w:pStyle w:val="TAL"/>
        <w:rPr>
          <w:rFonts w:ascii="Times New Roman" w:eastAsiaTheme="minorEastAsia" w:hAnsi="Times New Roman"/>
          <w:sz w:val="22"/>
          <w:szCs w:val="22"/>
          <w:lang w:val="en-US"/>
        </w:rPr>
      </w:pPr>
      <w:r w:rsidRPr="00EB1405">
        <w:rPr>
          <w:rFonts w:ascii="Times New Roman" w:eastAsiaTheme="minorEastAsia" w:hAnsi="Times New Roman"/>
          <w:sz w:val="22"/>
          <w:szCs w:val="22"/>
          <w:lang w:val="en-US"/>
        </w:rPr>
        <w:t>SS s</w:t>
      </w:r>
      <w:r w:rsidRPr="00EB1405">
        <w:rPr>
          <w:rFonts w:ascii="Times New Roman" w:eastAsiaTheme="minorEastAsia" w:hAnsi="Times New Roman" w:hint="eastAsia"/>
          <w:sz w:val="22"/>
          <w:szCs w:val="22"/>
          <w:lang w:val="en-US"/>
        </w:rPr>
        <w:t>ignal-to-</w:t>
      </w:r>
      <w:r w:rsidRPr="00EB1405">
        <w:rPr>
          <w:rFonts w:ascii="Times New Roman" w:eastAsiaTheme="minorEastAsia" w:hAnsi="Times New Roman"/>
          <w:sz w:val="22"/>
          <w:szCs w:val="22"/>
          <w:lang w:val="en-US"/>
        </w:rPr>
        <w:t>n</w:t>
      </w:r>
      <w:r w:rsidRPr="00EB1405">
        <w:rPr>
          <w:rFonts w:ascii="Times New Roman" w:eastAsiaTheme="minorEastAsia" w:hAnsi="Times New Roman" w:hint="eastAsia"/>
          <w:sz w:val="22"/>
          <w:szCs w:val="22"/>
          <w:lang w:val="en-US"/>
        </w:rPr>
        <w:t>oise and interference ratio (</w:t>
      </w:r>
      <w:r w:rsidRPr="00EB1405">
        <w:rPr>
          <w:rFonts w:ascii="Times New Roman" w:eastAsiaTheme="minorEastAsia" w:hAnsi="Times New Roman"/>
          <w:sz w:val="22"/>
          <w:szCs w:val="22"/>
          <w:lang w:val="en-US"/>
        </w:rPr>
        <w:t>SS</w:t>
      </w:r>
      <w:r w:rsidRPr="00EB1405">
        <w:rPr>
          <w:rFonts w:ascii="Times New Roman" w:eastAsiaTheme="minorEastAsia" w:hAnsi="Times New Roman" w:hint="eastAsia"/>
          <w:sz w:val="22"/>
          <w:szCs w:val="22"/>
          <w:lang w:val="en-US"/>
        </w:rPr>
        <w:t>-SINR),</w:t>
      </w:r>
      <w:r w:rsidRPr="00EB1405">
        <w:rPr>
          <w:rFonts w:ascii="Times New Roman" w:eastAsiaTheme="minorEastAsia" w:hAnsi="Times New Roman"/>
          <w:sz w:val="22"/>
          <w:szCs w:val="22"/>
          <w:lang w:val="en-US"/>
        </w:rPr>
        <w:t xml:space="preserve"> is defined as the linear average over the power contribution (in </w:t>
      </w:r>
      <w:r w:rsidRPr="00EB1405">
        <w:rPr>
          <w:rFonts w:ascii="Times New Roman" w:eastAsiaTheme="minorEastAsia" w:hAnsi="Times New Roman" w:hint="eastAsia"/>
          <w:sz w:val="22"/>
          <w:szCs w:val="22"/>
          <w:lang w:val="en-US"/>
        </w:rPr>
        <w:t>[</w:t>
      </w:r>
      <w:r w:rsidRPr="00EB1405">
        <w:rPr>
          <w:rFonts w:ascii="Times New Roman" w:eastAsiaTheme="minorEastAsia" w:hAnsi="Times New Roman"/>
          <w:sz w:val="22"/>
          <w:szCs w:val="22"/>
          <w:lang w:val="en-US"/>
        </w:rPr>
        <w:t>W</w:t>
      </w:r>
      <w:r w:rsidRPr="00EB1405">
        <w:rPr>
          <w:rFonts w:ascii="Times New Roman" w:eastAsiaTheme="minorEastAsia" w:hAnsi="Times New Roman" w:hint="eastAsia"/>
          <w:sz w:val="22"/>
          <w:szCs w:val="22"/>
          <w:lang w:val="en-US"/>
        </w:rPr>
        <w:t>]</w:t>
      </w:r>
      <w:r w:rsidRPr="00EB1405">
        <w:rPr>
          <w:rFonts w:ascii="Times New Roman" w:eastAsiaTheme="minorEastAsia" w:hAnsi="Times New Roman"/>
          <w:sz w:val="22"/>
          <w:szCs w:val="22"/>
          <w:lang w:val="en-US"/>
        </w:rPr>
        <w:t xml:space="preserve">) of the resource elements </w:t>
      </w:r>
      <w:r w:rsidRPr="00EB1405">
        <w:rPr>
          <w:rFonts w:ascii="Times New Roman" w:eastAsiaTheme="minorEastAsia" w:hAnsi="Times New Roman" w:hint="eastAsia"/>
          <w:sz w:val="22"/>
          <w:szCs w:val="22"/>
          <w:lang w:val="en-US"/>
        </w:rPr>
        <w:t xml:space="preserve">carrying </w:t>
      </w:r>
      <w:r w:rsidRPr="00EB1405">
        <w:rPr>
          <w:rFonts w:ascii="Times New Roman" w:eastAsiaTheme="minorEastAsia" w:hAnsi="Times New Roman"/>
          <w:sz w:val="22"/>
          <w:szCs w:val="22"/>
          <w:lang w:val="en-US"/>
        </w:rPr>
        <w:t xml:space="preserve">secondary </w:t>
      </w:r>
      <w:r w:rsidR="00F503B0" w:rsidRPr="00EB1405">
        <w:rPr>
          <w:rFonts w:ascii="Times New Roman" w:eastAsiaTheme="minorEastAsia" w:hAnsi="Times New Roman"/>
          <w:sz w:val="22"/>
          <w:szCs w:val="22"/>
          <w:lang w:val="en-US"/>
        </w:rPr>
        <w:t>synchronization</w:t>
      </w:r>
      <w:r w:rsidRPr="00EB1405">
        <w:rPr>
          <w:rFonts w:ascii="Times New Roman" w:eastAsiaTheme="minorEastAsia" w:hAnsi="Times New Roman"/>
          <w:sz w:val="22"/>
          <w:szCs w:val="22"/>
          <w:lang w:val="en-US"/>
        </w:rPr>
        <w:t xml:space="preserve"> </w:t>
      </w:r>
      <w:r w:rsidRPr="00EB1405">
        <w:rPr>
          <w:rFonts w:ascii="Times New Roman" w:eastAsiaTheme="minorEastAsia" w:hAnsi="Times New Roman" w:hint="eastAsia"/>
          <w:sz w:val="22"/>
          <w:szCs w:val="22"/>
          <w:lang w:val="en-US"/>
        </w:rPr>
        <w:t xml:space="preserve">signals </w:t>
      </w:r>
      <w:r w:rsidRPr="00EB1405">
        <w:rPr>
          <w:rFonts w:ascii="Times New Roman" w:eastAsiaTheme="minorEastAsia" w:hAnsi="Times New Roman"/>
          <w:sz w:val="22"/>
          <w:szCs w:val="22"/>
          <w:lang w:val="en-US"/>
        </w:rPr>
        <w:t xml:space="preserve">divided by the linear average of the noise and interference power contribution (in </w:t>
      </w:r>
      <w:r w:rsidRPr="00EB1405">
        <w:rPr>
          <w:rFonts w:ascii="Times New Roman" w:eastAsiaTheme="minorEastAsia" w:hAnsi="Times New Roman" w:hint="eastAsia"/>
          <w:sz w:val="22"/>
          <w:szCs w:val="22"/>
          <w:lang w:val="en-US"/>
        </w:rPr>
        <w:t>[</w:t>
      </w:r>
      <w:r w:rsidRPr="00EB1405">
        <w:rPr>
          <w:rFonts w:ascii="Times New Roman" w:eastAsiaTheme="minorEastAsia" w:hAnsi="Times New Roman"/>
          <w:sz w:val="22"/>
          <w:szCs w:val="22"/>
          <w:lang w:val="en-US"/>
        </w:rPr>
        <w:t>W</w:t>
      </w:r>
      <w:r w:rsidRPr="00EB1405">
        <w:rPr>
          <w:rFonts w:ascii="Times New Roman" w:eastAsiaTheme="minorEastAsia" w:hAnsi="Times New Roman" w:hint="eastAsia"/>
          <w:sz w:val="22"/>
          <w:szCs w:val="22"/>
          <w:lang w:val="en-US"/>
        </w:rPr>
        <w:t>]</w:t>
      </w:r>
      <w:r w:rsidRPr="00EB1405">
        <w:rPr>
          <w:rFonts w:ascii="Times New Roman" w:eastAsiaTheme="minorEastAsia" w:hAnsi="Times New Roman"/>
          <w:sz w:val="22"/>
          <w:szCs w:val="22"/>
          <w:lang w:val="en-US"/>
        </w:rPr>
        <w:t xml:space="preserve">) </w:t>
      </w:r>
      <w:r w:rsidRPr="00EB1405">
        <w:rPr>
          <w:rFonts w:ascii="Times New Roman" w:eastAsiaTheme="minorEastAsia" w:hAnsi="Times New Roman" w:hint="eastAsia"/>
          <w:sz w:val="22"/>
          <w:szCs w:val="22"/>
          <w:lang w:val="en-US"/>
        </w:rPr>
        <w:t>over</w:t>
      </w:r>
      <w:r w:rsidRPr="00EB1405">
        <w:rPr>
          <w:rFonts w:ascii="Times New Roman" w:eastAsiaTheme="minorEastAsia" w:hAnsi="Times New Roman"/>
          <w:sz w:val="22"/>
          <w:szCs w:val="22"/>
          <w:lang w:val="en-US"/>
        </w:rPr>
        <w:t xml:space="preserve"> the resource elements carrying secondary </w:t>
      </w:r>
      <w:r w:rsidR="00F503B0" w:rsidRPr="00EB1405">
        <w:rPr>
          <w:rFonts w:ascii="Times New Roman" w:eastAsiaTheme="minorEastAsia" w:hAnsi="Times New Roman"/>
          <w:sz w:val="22"/>
          <w:szCs w:val="22"/>
          <w:lang w:val="en-US"/>
        </w:rPr>
        <w:t>synchronization</w:t>
      </w:r>
      <w:r w:rsidRPr="00EB1405">
        <w:rPr>
          <w:rFonts w:ascii="Times New Roman" w:eastAsiaTheme="minorEastAsia" w:hAnsi="Times New Roman"/>
          <w:sz w:val="22"/>
          <w:szCs w:val="22"/>
          <w:lang w:val="en-US"/>
        </w:rPr>
        <w:t xml:space="preserve"> </w:t>
      </w:r>
      <w:r w:rsidRPr="00EB1405">
        <w:rPr>
          <w:rFonts w:ascii="Times New Roman" w:eastAsiaTheme="minorEastAsia" w:hAnsi="Times New Roman" w:hint="eastAsia"/>
          <w:sz w:val="22"/>
          <w:szCs w:val="22"/>
          <w:lang w:val="en-US"/>
        </w:rPr>
        <w:t xml:space="preserve">signals </w:t>
      </w:r>
      <w:r w:rsidRPr="00EB1405">
        <w:rPr>
          <w:rFonts w:ascii="Times New Roman" w:eastAsiaTheme="minorEastAsia" w:hAnsi="Times New Roman"/>
          <w:sz w:val="22"/>
          <w:szCs w:val="22"/>
          <w:lang w:val="en-US"/>
        </w:rPr>
        <w:t xml:space="preserve">within the </w:t>
      </w:r>
      <w:r w:rsidRPr="00EB1405">
        <w:rPr>
          <w:rFonts w:ascii="Times New Roman" w:eastAsiaTheme="minorEastAsia" w:hAnsi="Times New Roman" w:hint="eastAsia"/>
          <w:sz w:val="22"/>
          <w:szCs w:val="22"/>
          <w:lang w:val="en-US"/>
        </w:rPr>
        <w:t xml:space="preserve">same </w:t>
      </w:r>
      <w:r w:rsidRPr="00EB1405">
        <w:rPr>
          <w:rFonts w:ascii="Times New Roman" w:eastAsiaTheme="minorEastAsia" w:hAnsi="Times New Roman"/>
          <w:sz w:val="22"/>
          <w:szCs w:val="22"/>
          <w:lang w:val="en-US"/>
        </w:rPr>
        <w:t>frequency bandwidth. The measurement time resource(s) for SS-SINR are confined within SS/PBCH Block Measurement Time Configuration (SMTC) window duration.</w:t>
      </w:r>
    </w:p>
    <w:p w14:paraId="38EE7A28" w14:textId="77777777" w:rsidR="00443C26" w:rsidRPr="00443C26" w:rsidRDefault="00443C26" w:rsidP="00443C26">
      <w:pPr>
        <w:spacing w:after="0"/>
        <w:jc w:val="left"/>
        <w:rPr>
          <w:lang w:val="en-GB" w:eastAsia="zh-CN"/>
        </w:rPr>
      </w:pPr>
    </w:p>
    <w:p w14:paraId="2FD11F0F" w14:textId="77777777" w:rsidR="00D86346" w:rsidRPr="00D86346" w:rsidRDefault="00D86346" w:rsidP="00CE3FCE">
      <w:pPr>
        <w:pStyle w:val="af"/>
        <w:numPr>
          <w:ilvl w:val="0"/>
          <w:numId w:val="17"/>
        </w:numPr>
        <w:spacing w:after="0"/>
        <w:ind w:firstLineChars="0"/>
        <w:jc w:val="left"/>
        <w:rPr>
          <w:lang w:val="en-GB" w:eastAsia="zh-CN"/>
        </w:rPr>
      </w:pPr>
      <w:r w:rsidRPr="00D86346">
        <w:rPr>
          <w:lang w:val="en-GB" w:eastAsia="zh-CN"/>
        </w:rPr>
        <w:t>CSI-SINR:</w:t>
      </w:r>
    </w:p>
    <w:p w14:paraId="04A143B7" w14:textId="77777777" w:rsidR="00D86346" w:rsidRPr="00D86346" w:rsidRDefault="00D86346" w:rsidP="00CE3FCE">
      <w:pPr>
        <w:spacing w:after="0"/>
      </w:pPr>
      <w:r w:rsidRPr="00D86346">
        <w:t>CSI s</w:t>
      </w:r>
      <w:r w:rsidRPr="00D86346">
        <w:rPr>
          <w:rFonts w:hint="eastAsia"/>
        </w:rPr>
        <w:t>ignal-to-</w:t>
      </w:r>
      <w:r w:rsidRPr="00D86346">
        <w:t>n</w:t>
      </w:r>
      <w:r w:rsidRPr="00D86346">
        <w:rPr>
          <w:rFonts w:hint="eastAsia"/>
        </w:rPr>
        <w:t>oise and interference ratio (</w:t>
      </w:r>
      <w:r w:rsidRPr="00D86346">
        <w:t>CSI</w:t>
      </w:r>
      <w:r w:rsidRPr="00D86346">
        <w:rPr>
          <w:rFonts w:hint="eastAsia"/>
        </w:rPr>
        <w:t>-SINR),</w:t>
      </w:r>
      <w:r w:rsidRPr="00D86346">
        <w:t xml:space="preserve"> is defined as the linear average over the power contribution (in </w:t>
      </w:r>
      <w:r w:rsidRPr="00D86346">
        <w:rPr>
          <w:rFonts w:hint="eastAsia"/>
        </w:rPr>
        <w:t>[</w:t>
      </w:r>
      <w:r w:rsidRPr="00D86346">
        <w:t>W</w:t>
      </w:r>
      <w:r w:rsidRPr="00D86346">
        <w:rPr>
          <w:rFonts w:hint="eastAsia"/>
        </w:rPr>
        <w:t>]</w:t>
      </w:r>
      <w:r w:rsidRPr="00D86346">
        <w:t xml:space="preserve">) of the resource elements </w:t>
      </w:r>
      <w:r w:rsidRPr="00D86346">
        <w:rPr>
          <w:rFonts w:hint="eastAsia"/>
        </w:rPr>
        <w:t xml:space="preserve">carrying </w:t>
      </w:r>
      <w:r w:rsidRPr="00D86346">
        <w:t xml:space="preserve">CSI </w:t>
      </w:r>
      <w:r w:rsidRPr="00D86346">
        <w:rPr>
          <w:rFonts w:hint="eastAsia"/>
        </w:rPr>
        <w:t xml:space="preserve">reference signals </w:t>
      </w:r>
      <w:r w:rsidRPr="00D86346">
        <w:t xml:space="preserve">divided by the linear average of the noise and interference power contribution (in </w:t>
      </w:r>
      <w:r w:rsidRPr="00D86346">
        <w:rPr>
          <w:rFonts w:hint="eastAsia"/>
        </w:rPr>
        <w:t>[</w:t>
      </w:r>
      <w:r w:rsidRPr="00D86346">
        <w:t>W</w:t>
      </w:r>
      <w:r w:rsidRPr="00D86346">
        <w:rPr>
          <w:rFonts w:hint="eastAsia"/>
        </w:rPr>
        <w:t>]</w:t>
      </w:r>
      <w:r w:rsidRPr="00D86346">
        <w:t xml:space="preserve">) </w:t>
      </w:r>
      <w:r w:rsidRPr="00D86346">
        <w:rPr>
          <w:rFonts w:hint="eastAsia"/>
        </w:rPr>
        <w:t>over</w:t>
      </w:r>
      <w:r w:rsidRPr="00D86346">
        <w:t xml:space="preserve"> the resource elements carrying CSI </w:t>
      </w:r>
      <w:r w:rsidRPr="00D86346">
        <w:rPr>
          <w:rFonts w:hint="eastAsia"/>
        </w:rPr>
        <w:t xml:space="preserve">reference signals reference signals </w:t>
      </w:r>
      <w:r w:rsidRPr="00D86346">
        <w:t xml:space="preserve">within the </w:t>
      </w:r>
      <w:r w:rsidRPr="00D86346">
        <w:rPr>
          <w:rFonts w:hint="eastAsia"/>
        </w:rPr>
        <w:t xml:space="preserve">same </w:t>
      </w:r>
      <w:r w:rsidRPr="00D86346">
        <w:t>frequency bandwidth.</w:t>
      </w:r>
    </w:p>
    <w:p w14:paraId="39AF7EF9" w14:textId="77777777" w:rsidR="00CE3FCE" w:rsidRDefault="00CE3FCE" w:rsidP="00CE3FCE">
      <w:pPr>
        <w:spacing w:after="0"/>
        <w:jc w:val="left"/>
        <w:rPr>
          <w:lang w:val="en-GB" w:eastAsia="zh-CN"/>
        </w:rPr>
      </w:pPr>
    </w:p>
    <w:p w14:paraId="1CA6F8D7" w14:textId="77777777" w:rsidR="00443C26" w:rsidRDefault="00443C26" w:rsidP="00443C26">
      <w:pPr>
        <w:spacing w:after="0"/>
        <w:jc w:val="left"/>
        <w:rPr>
          <w:lang w:val="en-GB" w:eastAsia="zh-CN"/>
        </w:rPr>
      </w:pPr>
      <w:r>
        <w:rPr>
          <w:rFonts w:hint="eastAsia"/>
          <w:lang w:val="en-GB" w:eastAsia="zh-CN"/>
        </w:rPr>
        <w:t>It is known that SINR equal</w:t>
      </w:r>
      <w:r>
        <w:rPr>
          <w:lang w:val="en-GB" w:eastAsia="zh-CN"/>
        </w:rPr>
        <w:t>s</w:t>
      </w:r>
      <w:r>
        <w:rPr>
          <w:rFonts w:hint="eastAsia"/>
          <w:lang w:val="en-GB" w:eastAsia="zh-CN"/>
        </w:rPr>
        <w:t xml:space="preserve"> to </w:t>
      </w:r>
      <m:oMath>
        <m:f>
          <m:fPr>
            <m:type m:val="lin"/>
            <m:ctrlPr>
              <w:rPr>
                <w:rFonts w:ascii="Cambria Math" w:hAnsi="Cambria Math"/>
                <w:lang w:val="en-GB" w:eastAsia="zh-CN"/>
              </w:rPr>
            </m:ctrlPr>
          </m:fPr>
          <m:num>
            <m:r>
              <w:rPr>
                <w:rFonts w:ascii="Cambria Math" w:hAnsi="Cambria Math"/>
                <w:lang w:val="en-GB" w:eastAsia="zh-CN"/>
              </w:rPr>
              <m:t>S</m:t>
            </m:r>
          </m:num>
          <m:den>
            <m:r>
              <w:rPr>
                <w:rFonts w:ascii="Cambria Math" w:hAnsi="Cambria Math"/>
                <w:lang w:val="en-GB" w:eastAsia="zh-CN"/>
              </w:rPr>
              <m:t>I</m:t>
            </m:r>
          </m:den>
        </m:f>
      </m:oMath>
      <w:r>
        <w:rPr>
          <w:rFonts w:hint="eastAsia"/>
          <w:lang w:val="en-GB" w:eastAsia="zh-CN"/>
        </w:rPr>
        <w:t xml:space="preserve">, where </w:t>
      </w:r>
      <m:oMath>
        <m:r>
          <w:rPr>
            <w:rFonts w:ascii="Cambria Math" w:hAnsi="Cambria Math"/>
            <w:lang w:val="en-GB" w:eastAsia="zh-CN"/>
          </w:rPr>
          <m:t>S</m:t>
        </m:r>
      </m:oMath>
      <w:r>
        <w:rPr>
          <w:rFonts w:hint="eastAsia"/>
          <w:lang w:val="en-GB" w:eastAsia="zh-CN"/>
        </w:rPr>
        <w:t xml:space="preserve"> denotes the received signal power,</w:t>
      </w:r>
      <w:r>
        <w:rPr>
          <w:lang w:val="en-GB" w:eastAsia="zh-CN"/>
        </w:rPr>
        <w:t xml:space="preserve"> and</w:t>
      </w:r>
      <w:r>
        <w:rPr>
          <w:rFonts w:hint="eastAsia"/>
          <w:lang w:val="en-GB" w:eastAsia="zh-CN"/>
        </w:rPr>
        <w:t xml:space="preserve"> </w:t>
      </w:r>
      <m:oMath>
        <m:r>
          <w:rPr>
            <w:rFonts w:ascii="Cambria Math" w:hAnsi="Cambria Math"/>
            <w:lang w:val="en-GB" w:eastAsia="zh-CN"/>
          </w:rPr>
          <m:t>I</m:t>
        </m:r>
      </m:oMath>
      <w:r>
        <w:rPr>
          <w:rFonts w:hint="eastAsia"/>
          <w:lang w:val="en-GB" w:eastAsia="zh-CN"/>
        </w:rPr>
        <w:t xml:space="preserve"> is the interference power</w:t>
      </w:r>
      <w:r>
        <w:rPr>
          <w:lang w:val="en-GB" w:eastAsia="zh-CN"/>
        </w:rPr>
        <w:t xml:space="preserve"> plus the noise power.</w:t>
      </w:r>
      <w:r w:rsidRPr="00443C26">
        <w:rPr>
          <w:lang w:val="en-GB" w:eastAsia="zh-CN"/>
        </w:rPr>
        <w:t xml:space="preserve"> </w:t>
      </w:r>
      <w:r>
        <w:rPr>
          <w:rFonts w:hint="eastAsia"/>
          <w:lang w:val="en-GB" w:eastAsia="zh-CN"/>
        </w:rPr>
        <w:t>C</w:t>
      </w:r>
      <w:r>
        <w:rPr>
          <w:lang w:val="en-GB" w:eastAsia="zh-CN"/>
        </w:rPr>
        <w:t>omparing with</w:t>
      </w:r>
      <w:r>
        <w:rPr>
          <w:rFonts w:hint="eastAsia"/>
          <w:lang w:val="en-GB" w:eastAsia="zh-CN"/>
        </w:rPr>
        <w:t xml:space="preserve"> </w:t>
      </w:r>
      <w:r>
        <w:rPr>
          <w:lang w:val="en-GB" w:eastAsia="zh-CN"/>
        </w:rPr>
        <w:t xml:space="preserve">RSRP by only considering signal power, SINR </w:t>
      </w:r>
      <w:r>
        <w:rPr>
          <w:rFonts w:hint="eastAsia"/>
          <w:lang w:val="en-GB" w:eastAsia="zh-CN"/>
        </w:rPr>
        <w:t>could</w:t>
      </w:r>
      <w:r>
        <w:rPr>
          <w:lang w:val="en-GB" w:eastAsia="zh-CN"/>
        </w:rPr>
        <w:t xml:space="preserve"> reflect the power level of interference and noise and reflect the quality of a beam</w:t>
      </w:r>
      <w:r>
        <w:rPr>
          <w:rFonts w:hint="eastAsia"/>
          <w:lang w:val="en-GB" w:eastAsia="zh-CN"/>
        </w:rPr>
        <w:t>. Based on the above description the</w:t>
      </w:r>
      <w:r w:rsidR="0021110F">
        <w:rPr>
          <w:rFonts w:hint="eastAsia"/>
          <w:lang w:val="en-GB" w:eastAsia="zh-CN"/>
        </w:rPr>
        <w:t xml:space="preserve"> interference plus noise power </w:t>
      </w:r>
      <w:r>
        <w:rPr>
          <w:rFonts w:hint="eastAsia"/>
          <w:lang w:val="en-GB" w:eastAsia="zh-CN"/>
        </w:rPr>
        <w:t xml:space="preserve"> </w:t>
      </w:r>
      <m:oMath>
        <m:r>
          <w:rPr>
            <w:rFonts w:ascii="Cambria Math" w:hAnsi="Cambria Math"/>
            <w:lang w:val="en-GB" w:eastAsia="zh-CN"/>
          </w:rPr>
          <m:t>I</m:t>
        </m:r>
      </m:oMath>
      <w:r w:rsidR="0021110F">
        <w:rPr>
          <w:rFonts w:hint="eastAsia"/>
          <w:lang w:val="en-GB" w:eastAsia="zh-CN"/>
        </w:rPr>
        <w:t xml:space="preserve"> </w:t>
      </w:r>
      <w:r>
        <w:rPr>
          <w:rFonts w:hint="eastAsia"/>
          <w:lang w:val="en-GB" w:eastAsia="zh-CN"/>
        </w:rPr>
        <w:t>calculation of L3-SINR</w:t>
      </w:r>
      <w:r w:rsidR="0021110F">
        <w:rPr>
          <w:rFonts w:hint="eastAsia"/>
          <w:lang w:val="en-GB" w:eastAsia="zh-CN"/>
        </w:rPr>
        <w:t xml:space="preserve"> is limited by R</w:t>
      </w:r>
      <w:r w:rsidR="00281A3C">
        <w:rPr>
          <w:rFonts w:hint="eastAsia"/>
          <w:lang w:val="en-GB" w:eastAsia="zh-CN"/>
        </w:rPr>
        <w:t>E</w:t>
      </w:r>
      <w:r w:rsidR="0021110F">
        <w:rPr>
          <w:rFonts w:hint="eastAsia"/>
          <w:lang w:val="en-GB" w:eastAsia="zh-CN"/>
        </w:rPr>
        <w:t xml:space="preserve">s carrying reference </w:t>
      </w:r>
      <w:r w:rsidR="00281A3C">
        <w:rPr>
          <w:rFonts w:hint="eastAsia"/>
          <w:lang w:val="en-GB" w:eastAsia="zh-CN"/>
        </w:rPr>
        <w:t xml:space="preserve">signals for channel measurement, and is achieved by subtraction from the received power on REs carrying reference signals for channel measurement. </w:t>
      </w:r>
      <w:r w:rsidR="00281A3C">
        <w:rPr>
          <w:lang w:val="en-GB" w:eastAsia="zh-CN"/>
        </w:rPr>
        <w:t>T</w:t>
      </w:r>
      <w:r w:rsidR="00281A3C">
        <w:rPr>
          <w:rFonts w:hint="eastAsia"/>
          <w:lang w:val="en-GB" w:eastAsia="zh-CN"/>
        </w:rPr>
        <w:t>o some degree, this method could not reflect the real interference level for multi-beam use case</w:t>
      </w:r>
      <w:r w:rsidR="00460C9D">
        <w:rPr>
          <w:rFonts w:hint="eastAsia"/>
          <w:lang w:val="en-GB" w:eastAsia="zh-CN"/>
        </w:rPr>
        <w:t xml:space="preserve"> where inter-beam interference exists</w:t>
      </w:r>
      <w:r w:rsidR="00281A3C">
        <w:rPr>
          <w:rFonts w:hint="eastAsia"/>
          <w:lang w:val="en-GB" w:eastAsia="zh-CN"/>
        </w:rPr>
        <w:t xml:space="preserve">. </w:t>
      </w:r>
      <w:r w:rsidR="00460C9D">
        <w:rPr>
          <w:lang w:val="en-GB" w:eastAsia="zh-CN"/>
        </w:rPr>
        <w:t>O</w:t>
      </w:r>
      <w:r w:rsidR="00460C9D">
        <w:rPr>
          <w:rFonts w:hint="eastAsia"/>
          <w:lang w:val="en-GB" w:eastAsia="zh-CN"/>
        </w:rPr>
        <w:t xml:space="preserve">n the other hand, dedicated interference measurement resource could be configured like NZP CSI-RS for IM in R15 CSI framework. </w:t>
      </w:r>
      <w:r w:rsidR="00460C9D">
        <w:rPr>
          <w:lang w:val="en-GB" w:eastAsia="zh-CN"/>
        </w:rPr>
        <w:t>I</w:t>
      </w:r>
      <w:r w:rsidR="00460C9D">
        <w:rPr>
          <w:rFonts w:hint="eastAsia"/>
          <w:lang w:val="en-GB" w:eastAsia="zh-CN"/>
        </w:rPr>
        <w:t xml:space="preserve">t is flexible, and inter-beam interference could be imitated as the precoder of IMR by gNB. </w:t>
      </w:r>
    </w:p>
    <w:p w14:paraId="4CA5168A" w14:textId="3410209C" w:rsidR="00460C9D" w:rsidRPr="00460C9D" w:rsidRDefault="00460C9D" w:rsidP="00460C9D">
      <w:pPr>
        <w:jc w:val="left"/>
        <w:rPr>
          <w:b/>
          <w:i/>
          <w:lang w:val="en-GB" w:eastAsia="zh-CN"/>
        </w:rPr>
      </w:pPr>
      <w:r w:rsidRPr="00460C9D">
        <w:rPr>
          <w:b/>
          <w:i/>
          <w:lang w:val="en-GB" w:eastAsia="zh-CN"/>
        </w:rPr>
        <w:t>O</w:t>
      </w:r>
      <w:r w:rsidR="0097322F">
        <w:rPr>
          <w:rFonts w:hint="eastAsia"/>
          <w:b/>
          <w:i/>
          <w:lang w:val="en-GB" w:eastAsia="zh-CN"/>
        </w:rPr>
        <w:t>bservation 3</w:t>
      </w:r>
      <w:r w:rsidRPr="00460C9D">
        <w:rPr>
          <w:rFonts w:hint="eastAsia"/>
          <w:b/>
          <w:i/>
          <w:lang w:val="en-GB" w:eastAsia="zh-CN"/>
        </w:rPr>
        <w:t>: For L1-SINR, the calculation of interference plus noise power should not be confined on REs carrying reference signals for channel measurement.</w:t>
      </w:r>
    </w:p>
    <w:p w14:paraId="745E7C14" w14:textId="7AE02A61" w:rsidR="00460C9D" w:rsidRPr="00460C9D" w:rsidRDefault="00460C9D" w:rsidP="00460C9D">
      <w:pPr>
        <w:jc w:val="left"/>
        <w:rPr>
          <w:b/>
          <w:i/>
          <w:lang w:val="en-GB" w:eastAsia="zh-CN"/>
        </w:rPr>
      </w:pPr>
      <w:r w:rsidRPr="00460C9D">
        <w:rPr>
          <w:b/>
          <w:i/>
          <w:lang w:val="en-GB" w:eastAsia="zh-CN"/>
        </w:rPr>
        <w:t>P</w:t>
      </w:r>
      <w:r w:rsidRPr="00460C9D">
        <w:rPr>
          <w:rFonts w:hint="eastAsia"/>
          <w:b/>
          <w:i/>
          <w:lang w:val="en-GB" w:eastAsia="zh-CN"/>
        </w:rPr>
        <w:t xml:space="preserve">roposal </w:t>
      </w:r>
      <w:r w:rsidR="0097322F">
        <w:rPr>
          <w:rFonts w:hint="eastAsia"/>
          <w:b/>
          <w:i/>
          <w:lang w:val="en-GB" w:eastAsia="zh-CN"/>
        </w:rPr>
        <w:t>6</w:t>
      </w:r>
      <w:r w:rsidR="00B44D54">
        <w:rPr>
          <w:rFonts w:hint="eastAsia"/>
          <w:b/>
          <w:i/>
          <w:lang w:val="en-GB" w:eastAsia="zh-CN"/>
        </w:rPr>
        <w:t>: S</w:t>
      </w:r>
      <w:r w:rsidRPr="00460C9D">
        <w:rPr>
          <w:rFonts w:hint="eastAsia"/>
          <w:b/>
          <w:i/>
          <w:lang w:val="en-GB" w:eastAsia="zh-CN"/>
        </w:rPr>
        <w:t>upport dedicated interference measurem</w:t>
      </w:r>
      <w:r w:rsidR="00B44D54">
        <w:rPr>
          <w:rFonts w:hint="eastAsia"/>
          <w:b/>
          <w:i/>
          <w:lang w:val="en-GB" w:eastAsia="zh-CN"/>
        </w:rPr>
        <w:t>ent resource configura</w:t>
      </w:r>
      <w:r w:rsidR="002811FE">
        <w:rPr>
          <w:rFonts w:hint="eastAsia"/>
          <w:b/>
          <w:i/>
          <w:lang w:val="en-GB" w:eastAsia="zh-CN"/>
        </w:rPr>
        <w:t>tion, and NZP CSI-RS for IM</w:t>
      </w:r>
      <w:r w:rsidR="00B44D54">
        <w:rPr>
          <w:rFonts w:hint="eastAsia"/>
          <w:b/>
          <w:i/>
          <w:lang w:val="en-GB" w:eastAsia="zh-CN"/>
        </w:rPr>
        <w:t xml:space="preserve"> </w:t>
      </w:r>
      <w:r w:rsidRPr="00460C9D">
        <w:rPr>
          <w:rFonts w:hint="eastAsia"/>
          <w:b/>
          <w:i/>
          <w:lang w:val="en-GB" w:eastAsia="zh-CN"/>
        </w:rPr>
        <w:t>of R15 CSI framewor</w:t>
      </w:r>
      <w:r w:rsidR="000E7566">
        <w:rPr>
          <w:rFonts w:hint="eastAsia"/>
          <w:b/>
          <w:i/>
          <w:lang w:val="en-GB" w:eastAsia="zh-CN"/>
        </w:rPr>
        <w:t>k could be as the reference</w:t>
      </w:r>
      <w:r w:rsidRPr="00460C9D">
        <w:rPr>
          <w:rFonts w:hint="eastAsia"/>
          <w:b/>
          <w:i/>
          <w:lang w:val="en-GB" w:eastAsia="zh-CN"/>
        </w:rPr>
        <w:t>.</w:t>
      </w:r>
    </w:p>
    <w:p w14:paraId="67CB0433" w14:textId="77777777" w:rsidR="00443C26" w:rsidRDefault="00443C26" w:rsidP="00CE3FCE">
      <w:pPr>
        <w:spacing w:after="0"/>
        <w:jc w:val="left"/>
        <w:rPr>
          <w:lang w:val="en-GB" w:eastAsia="zh-CN"/>
        </w:rPr>
      </w:pPr>
    </w:p>
    <w:p w14:paraId="726CF8F5" w14:textId="77777777" w:rsidR="00443C26" w:rsidRDefault="00460C9D" w:rsidP="00CE3FCE">
      <w:pPr>
        <w:spacing w:after="0"/>
        <w:jc w:val="left"/>
        <w:rPr>
          <w:lang w:val="en-GB" w:eastAsia="zh-CN"/>
        </w:rPr>
      </w:pPr>
      <w:r>
        <w:rPr>
          <w:rFonts w:hint="eastAsia"/>
          <w:lang w:val="en-GB" w:eastAsia="zh-CN"/>
        </w:rPr>
        <w:t xml:space="preserve">With </w:t>
      </w:r>
      <w:r>
        <w:rPr>
          <w:lang w:val="en-GB" w:eastAsia="zh-CN"/>
        </w:rPr>
        <w:t>regarding</w:t>
      </w:r>
      <w:r>
        <w:rPr>
          <w:rFonts w:hint="eastAsia"/>
          <w:lang w:val="en-GB" w:eastAsia="zh-CN"/>
        </w:rPr>
        <w:t xml:space="preserve"> to measurement </w:t>
      </w:r>
      <w:r w:rsidR="00FC70D7">
        <w:rPr>
          <w:lang w:val="en-GB" w:eastAsia="zh-CN"/>
        </w:rPr>
        <w:t xml:space="preserve">and </w:t>
      </w:r>
      <w:r>
        <w:rPr>
          <w:rFonts w:hint="eastAsia"/>
          <w:lang w:val="en-GB" w:eastAsia="zh-CN"/>
        </w:rPr>
        <w:t>repor</w:t>
      </w:r>
      <w:r w:rsidR="00F54CCC">
        <w:rPr>
          <w:rFonts w:hint="eastAsia"/>
          <w:lang w:val="en-GB" w:eastAsia="zh-CN"/>
        </w:rPr>
        <w:t>ting in R16</w:t>
      </w:r>
      <w:r>
        <w:rPr>
          <w:rFonts w:hint="eastAsia"/>
          <w:lang w:val="en-GB" w:eastAsia="zh-CN"/>
        </w:rPr>
        <w:t xml:space="preserve">, in our opinion </w:t>
      </w:r>
      <w:r w:rsidR="00FC70D7">
        <w:rPr>
          <w:lang w:val="en-GB" w:eastAsia="zh-CN"/>
        </w:rPr>
        <w:t xml:space="preserve">measurement and reporting of only L1-RSRP and only L1-SINR is enough, and </w:t>
      </w:r>
      <w:r w:rsidR="00D12393">
        <w:rPr>
          <w:lang w:val="en-GB" w:eastAsia="zh-CN"/>
        </w:rPr>
        <w:t>how to configure it is up to gNB implementation.</w:t>
      </w:r>
    </w:p>
    <w:p w14:paraId="5997C670" w14:textId="77777777" w:rsidR="008E655D" w:rsidRPr="008E655D" w:rsidRDefault="008E655D" w:rsidP="008E655D">
      <w:pPr>
        <w:rPr>
          <w:lang w:eastAsia="zh-CN"/>
        </w:rPr>
      </w:pPr>
    </w:p>
    <w:p w14:paraId="2EA4A535" w14:textId="77777777" w:rsidR="008E655D" w:rsidRDefault="008E655D" w:rsidP="008E655D">
      <w:pPr>
        <w:pStyle w:val="2"/>
        <w:rPr>
          <w:lang w:eastAsia="zh-CN"/>
        </w:rPr>
      </w:pPr>
      <w:r>
        <w:rPr>
          <w:lang w:eastAsia="zh-CN"/>
        </w:rPr>
        <w:t xml:space="preserve">Beam failure recovery for </w:t>
      </w:r>
      <w:r w:rsidR="00DE65AD">
        <w:rPr>
          <w:lang w:eastAsia="zh-CN"/>
        </w:rPr>
        <w:t>SCell</w:t>
      </w:r>
    </w:p>
    <w:p w14:paraId="7D62B904" w14:textId="77777777" w:rsidR="008E655D" w:rsidRPr="004100BE" w:rsidRDefault="008E655D" w:rsidP="008E655D">
      <w:pPr>
        <w:pStyle w:val="3"/>
      </w:pPr>
      <w:r>
        <w:t>Beam failure detection</w:t>
      </w:r>
    </w:p>
    <w:p w14:paraId="68BF98DA" w14:textId="77777777" w:rsidR="0044293A" w:rsidRDefault="0044293A" w:rsidP="0044293A">
      <w:pPr>
        <w:rPr>
          <w:lang w:val="en-GB" w:eastAsia="zh-CN"/>
        </w:rPr>
      </w:pPr>
      <w:r>
        <w:rPr>
          <w:lang w:val="en-GB" w:eastAsia="zh-CN"/>
        </w:rPr>
        <w:t xml:space="preserve">Current beam failure detection allows gNB to configure maximum 2 RS for monitoring the quality of control channel, which could be viewed as a baseline in R16. In R16, the application scenarios are more complicated, e.g., BFR on SCell, </w:t>
      </w:r>
      <w:r w:rsidRPr="0062590C">
        <w:rPr>
          <w:lang w:val="en-GB" w:eastAsia="zh-CN"/>
        </w:rPr>
        <w:t>Multi-TRP/Panel</w:t>
      </w:r>
      <w:r>
        <w:rPr>
          <w:lang w:val="en-GB" w:eastAsia="zh-CN"/>
        </w:rPr>
        <w:t xml:space="preserve"> etc. We should carefully examine the feasibility of R15 BFD procedure under these circumstances.</w:t>
      </w:r>
      <w:r>
        <w:rPr>
          <w:rFonts w:hint="eastAsia"/>
          <w:lang w:val="en-GB" w:eastAsia="zh-CN"/>
        </w:rPr>
        <w:t xml:space="preserve"> </w:t>
      </w:r>
    </w:p>
    <w:p w14:paraId="1957D145" w14:textId="77777777" w:rsidR="0044293A" w:rsidRPr="004100BE" w:rsidRDefault="0044293A" w:rsidP="0044293A">
      <w:pPr>
        <w:pStyle w:val="3"/>
      </w:pPr>
      <w:r>
        <w:t>New beam identification</w:t>
      </w:r>
    </w:p>
    <w:p w14:paraId="5903F106" w14:textId="4499500A" w:rsidR="0044293A" w:rsidRDefault="0044293A" w:rsidP="0044293A">
      <w:pPr>
        <w:rPr>
          <w:lang w:val="en-GB" w:eastAsia="zh-CN"/>
        </w:rPr>
      </w:pPr>
      <w:r>
        <w:rPr>
          <w:lang w:val="en-GB" w:eastAsia="zh-CN"/>
        </w:rPr>
        <w:t>As a new measurement and report parameter, L1-SINR</w:t>
      </w:r>
      <w:r w:rsidR="0062384C">
        <w:rPr>
          <w:lang w:val="en-GB" w:eastAsia="zh-CN"/>
        </w:rPr>
        <w:t xml:space="preserve"> </w:t>
      </w:r>
      <w:r>
        <w:rPr>
          <w:lang w:val="en-GB" w:eastAsia="zh-CN"/>
        </w:rPr>
        <w:t xml:space="preserve">was agreed to be introduced for beam management. Compared with L1-RSRP, L1-SINR can provide more accuracy by taking the interference into account. Generally, the interference can be generated by other UEs, TRPs or the simultaneous receiving beams. </w:t>
      </w:r>
      <w:r>
        <w:rPr>
          <w:lang w:val="en-GB" w:eastAsia="zh-CN"/>
        </w:rPr>
        <w:lastRenderedPageBreak/>
        <w:t xml:space="preserve">Nevertheless, </w:t>
      </w:r>
      <w:r>
        <w:rPr>
          <w:rFonts w:hint="eastAsia"/>
          <w:lang w:val="en-GB" w:eastAsia="zh-CN"/>
        </w:rPr>
        <w:t xml:space="preserve">the current </w:t>
      </w:r>
      <w:r>
        <w:rPr>
          <w:lang w:val="en-GB" w:eastAsia="zh-CN"/>
        </w:rPr>
        <w:t>criterion of new beam selection is only to select the RS of which the RSRP is above a threshold within candidate RS</w:t>
      </w:r>
      <w:r w:rsidR="00F12421">
        <w:rPr>
          <w:lang w:val="en-GB" w:eastAsia="zh-CN"/>
        </w:rPr>
        <w:t xml:space="preserve"> </w:t>
      </w:r>
      <w:r>
        <w:rPr>
          <w:lang w:val="en-GB" w:eastAsia="zh-CN"/>
        </w:rPr>
        <w:t>set</w:t>
      </w:r>
      <w:r w:rsidR="002B026A">
        <w:rPr>
          <w:lang w:val="en-GB" w:eastAsia="zh-CN"/>
        </w:rPr>
        <w:t>s</w:t>
      </w:r>
      <w:r>
        <w:rPr>
          <w:lang w:val="en-GB" w:eastAsia="zh-CN"/>
        </w:rPr>
        <w:t>.</w:t>
      </w:r>
      <w:r>
        <w:rPr>
          <w:rFonts w:hint="eastAsia"/>
          <w:lang w:val="en-GB" w:eastAsia="zh-CN"/>
        </w:rPr>
        <w:t xml:space="preserve"> </w:t>
      </w:r>
      <w:r>
        <w:rPr>
          <w:lang w:val="en-GB" w:eastAsia="zh-CN"/>
        </w:rPr>
        <w:t>From our perspective, it is also beneficial to introduce the L1-SINR for new beam identification.</w:t>
      </w:r>
    </w:p>
    <w:p w14:paraId="5435DDB6" w14:textId="194767AD" w:rsidR="005E3BCB" w:rsidRDefault="0044293A" w:rsidP="0044293A">
      <w:pPr>
        <w:rPr>
          <w:b/>
          <w:i/>
          <w:lang w:val="en-GB" w:eastAsia="zh-CN"/>
        </w:rPr>
      </w:pPr>
      <w:bookmarkStart w:id="2" w:name="OLE_LINK11"/>
      <w:bookmarkStart w:id="3" w:name="OLE_LINK12"/>
      <w:r w:rsidRPr="00BA5499">
        <w:rPr>
          <w:rFonts w:hint="eastAsia"/>
          <w:b/>
          <w:i/>
          <w:lang w:val="en-GB" w:eastAsia="zh-CN"/>
        </w:rPr>
        <w:t>Observation</w:t>
      </w:r>
      <w:r>
        <w:rPr>
          <w:b/>
          <w:i/>
          <w:lang w:val="en-GB" w:eastAsia="zh-CN"/>
        </w:rPr>
        <w:t xml:space="preserve"> 4</w:t>
      </w:r>
      <w:r w:rsidRPr="00BA5499">
        <w:rPr>
          <w:b/>
          <w:i/>
          <w:lang w:val="en-GB" w:eastAsia="zh-CN"/>
        </w:rPr>
        <w:t>: It is beneficial to introduce the L1-SINR for new beam identification.</w:t>
      </w:r>
      <w:bookmarkEnd w:id="2"/>
      <w:bookmarkEnd w:id="3"/>
    </w:p>
    <w:p w14:paraId="65DD0E89" w14:textId="77777777" w:rsidR="0044293A" w:rsidRPr="004100BE" w:rsidRDefault="0044293A" w:rsidP="0044293A">
      <w:pPr>
        <w:pStyle w:val="3"/>
      </w:pPr>
      <w:r>
        <w:rPr>
          <w:lang w:eastAsia="zh-CN"/>
        </w:rPr>
        <w:t>Beam failure recovery request (BFRQ)</w:t>
      </w:r>
    </w:p>
    <w:p w14:paraId="6C838312" w14:textId="75E742DD" w:rsidR="0044293A" w:rsidRDefault="0062384C" w:rsidP="0044293A">
      <w:pPr>
        <w:rPr>
          <w:lang w:eastAsia="zh-CN"/>
        </w:rPr>
      </w:pPr>
      <w:r>
        <w:rPr>
          <w:lang w:eastAsia="zh-CN"/>
        </w:rPr>
        <w:t>As a confirmation from RAN #82 [</w:t>
      </w:r>
      <w:r w:rsidR="00AB095D">
        <w:rPr>
          <w:lang w:eastAsia="zh-CN"/>
        </w:rPr>
        <w:t>3</w:t>
      </w:r>
      <w:r>
        <w:rPr>
          <w:lang w:eastAsia="zh-CN"/>
        </w:rPr>
        <w:t xml:space="preserve">], the study of SCell BFR is not confined in the scope of Rel 15 BFR. </w:t>
      </w:r>
      <w:r w:rsidR="0044293A">
        <w:rPr>
          <w:lang w:eastAsia="zh-CN"/>
        </w:rPr>
        <w:t>So far for</w:t>
      </w:r>
      <w:r w:rsidR="0044293A">
        <w:rPr>
          <w:rFonts w:hint="eastAsia"/>
          <w:lang w:eastAsia="zh-CN"/>
        </w:rPr>
        <w:t xml:space="preserve"> </w:t>
      </w:r>
      <w:r w:rsidR="0044293A">
        <w:rPr>
          <w:lang w:eastAsia="zh-CN"/>
        </w:rPr>
        <w:t xml:space="preserve">contention free based BFRQ, we have three options to inform gNB the BFR message:   </w:t>
      </w:r>
    </w:p>
    <w:p w14:paraId="0C48398F" w14:textId="77777777" w:rsidR="0044293A" w:rsidRPr="00F44D32" w:rsidRDefault="0044293A" w:rsidP="0044293A">
      <w:pPr>
        <w:numPr>
          <w:ilvl w:val="0"/>
          <w:numId w:val="20"/>
        </w:numPr>
        <w:overflowPunct w:val="0"/>
        <w:autoSpaceDE/>
        <w:autoSpaceDN/>
        <w:adjustRightInd/>
        <w:snapToGrid/>
        <w:spacing w:after="0"/>
        <w:ind w:left="426"/>
        <w:jc w:val="left"/>
        <w:textAlignment w:val="baseline"/>
        <w:rPr>
          <w:rFonts w:eastAsia="Calibri"/>
        </w:rPr>
      </w:pPr>
      <w:r>
        <w:rPr>
          <w:rFonts w:eastAsia="Calibri"/>
        </w:rPr>
        <w:t>Option 1</w:t>
      </w:r>
      <w:r w:rsidRPr="00F44D32">
        <w:rPr>
          <w:rFonts w:eastAsia="Calibri"/>
        </w:rPr>
        <w:t>: PUCCH based</w:t>
      </w:r>
    </w:p>
    <w:p w14:paraId="49D4EBB4" w14:textId="77777777" w:rsidR="0044293A" w:rsidRPr="00AC67A6" w:rsidRDefault="0044293A" w:rsidP="0044293A">
      <w:pPr>
        <w:numPr>
          <w:ilvl w:val="0"/>
          <w:numId w:val="20"/>
        </w:numPr>
        <w:overflowPunct w:val="0"/>
        <w:autoSpaceDE/>
        <w:autoSpaceDN/>
        <w:adjustRightInd/>
        <w:snapToGrid/>
        <w:spacing w:after="0"/>
        <w:ind w:left="426"/>
        <w:jc w:val="left"/>
        <w:textAlignment w:val="baseline"/>
        <w:rPr>
          <w:b/>
          <w:lang w:eastAsia="zh-CN"/>
        </w:rPr>
      </w:pPr>
      <w:r>
        <w:rPr>
          <w:rFonts w:eastAsia="Calibri"/>
        </w:rPr>
        <w:t>Option 2</w:t>
      </w:r>
      <w:r w:rsidRPr="00E91ED7">
        <w:rPr>
          <w:rFonts w:eastAsia="Calibri"/>
        </w:rPr>
        <w:t>: PRACH based</w:t>
      </w:r>
    </w:p>
    <w:p w14:paraId="0863408B" w14:textId="77777777" w:rsidR="0044293A" w:rsidRPr="00E91ED7" w:rsidRDefault="0044293A" w:rsidP="0044293A">
      <w:pPr>
        <w:numPr>
          <w:ilvl w:val="0"/>
          <w:numId w:val="20"/>
        </w:numPr>
        <w:overflowPunct w:val="0"/>
        <w:autoSpaceDE/>
        <w:autoSpaceDN/>
        <w:adjustRightInd/>
        <w:snapToGrid/>
        <w:spacing w:after="0"/>
        <w:ind w:left="426"/>
        <w:jc w:val="left"/>
        <w:textAlignment w:val="baseline"/>
        <w:rPr>
          <w:b/>
          <w:lang w:eastAsia="zh-CN"/>
        </w:rPr>
      </w:pPr>
      <w:r>
        <w:rPr>
          <w:rFonts w:eastAsia="Calibri"/>
        </w:rPr>
        <w:t>Option 3</w:t>
      </w:r>
      <w:r w:rsidRPr="00E91ED7">
        <w:rPr>
          <w:rFonts w:eastAsia="Calibri"/>
        </w:rPr>
        <w:t>: MAC CE in PCell based</w:t>
      </w:r>
      <w:r w:rsidRPr="00E91ED7" w:rsidDel="00E91ED7">
        <w:rPr>
          <w:b/>
          <w:lang w:eastAsia="zh-CN"/>
        </w:rPr>
        <w:t xml:space="preserve"> </w:t>
      </w:r>
    </w:p>
    <w:p w14:paraId="62AFDA67" w14:textId="77777777" w:rsidR="0044293A" w:rsidRDefault="0044293A" w:rsidP="0044293A">
      <w:pPr>
        <w:rPr>
          <w:lang w:eastAsia="zh-CN"/>
        </w:rPr>
      </w:pPr>
      <w:r>
        <w:rPr>
          <w:lang w:eastAsia="zh-CN"/>
        </w:rPr>
        <w:t>In early stage of R15, there was agreement on supporting PUCCH-based BFR. However, due to time limit we didn’t expand its discussion in R15. In R16, we can have a look back on this issue and further discuss its feasibility.</w:t>
      </w:r>
    </w:p>
    <w:p w14:paraId="0F5A8D51" w14:textId="37E883D1" w:rsidR="0044293A" w:rsidRDefault="0044293A" w:rsidP="0044293A">
      <w:pPr>
        <w:rPr>
          <w:lang w:eastAsia="zh-CN"/>
        </w:rPr>
      </w:pPr>
      <w:r>
        <w:rPr>
          <w:rFonts w:hint="eastAsia"/>
          <w:lang w:eastAsia="zh-CN"/>
        </w:rPr>
        <w:t>For option-2</w:t>
      </w:r>
      <w:r>
        <w:rPr>
          <w:lang w:eastAsia="zh-CN"/>
        </w:rPr>
        <w:t>, it resort</w:t>
      </w:r>
      <w:r w:rsidR="002B026A">
        <w:rPr>
          <w:lang w:eastAsia="zh-CN"/>
        </w:rPr>
        <w:t>s</w:t>
      </w:r>
      <w:r>
        <w:rPr>
          <w:lang w:eastAsia="zh-CN"/>
        </w:rPr>
        <w:t xml:space="preserve"> to RACH-like procedure. An inevitable issue is how to distinguish the PRACH transmission of different SCell. As one alternative, different SCell can use different RACH-Occasion or different preamble sequence. But the details need to be further polished. </w:t>
      </w:r>
      <w:r>
        <w:rPr>
          <w:rFonts w:hint="eastAsia"/>
          <w:lang w:eastAsia="zh-CN"/>
        </w:rPr>
        <w:t>For</w:t>
      </w:r>
      <w:r>
        <w:rPr>
          <w:lang w:eastAsia="zh-CN"/>
        </w:rPr>
        <w:t xml:space="preserve"> LTE and R15 NR, RACH procedure is not supported in SCell. Besides, considering the existence of downlink-only SCell which naturally not support RACH procedure on SCell, we cannot see any benefit for supporting PRACH-BFR o</w:t>
      </w:r>
      <w:r>
        <w:rPr>
          <w:rFonts w:hint="eastAsia"/>
          <w:lang w:eastAsia="zh-CN"/>
        </w:rPr>
        <w:t>n SCell.</w:t>
      </w:r>
      <w:r>
        <w:rPr>
          <w:lang w:eastAsia="zh-CN"/>
        </w:rPr>
        <w:t xml:space="preserve"> Further, for the fact that </w:t>
      </w:r>
      <w:r>
        <w:rPr>
          <w:rFonts w:hint="eastAsia"/>
          <w:lang w:eastAsia="zh-CN"/>
        </w:rPr>
        <w:t>SpCell</w:t>
      </w:r>
      <w:r>
        <w:rPr>
          <w:lang w:eastAsia="zh-CN"/>
        </w:rPr>
        <w:t xml:space="preserve"> are usually more stable and robust than SCell, we incline to support Msg.1 only on </w:t>
      </w:r>
      <w:r>
        <w:rPr>
          <w:rFonts w:hint="eastAsia"/>
          <w:lang w:eastAsia="zh-CN"/>
        </w:rPr>
        <w:t>SpCell</w:t>
      </w:r>
      <w:r>
        <w:rPr>
          <w:lang w:eastAsia="zh-CN"/>
        </w:rPr>
        <w:t>.</w:t>
      </w:r>
    </w:p>
    <w:p w14:paraId="1FEC257C" w14:textId="77777777" w:rsidR="0044293A" w:rsidRDefault="0044293A" w:rsidP="0044293A">
      <w:pPr>
        <w:rPr>
          <w:lang w:eastAsia="zh-CN"/>
        </w:rPr>
      </w:pPr>
      <w:r>
        <w:rPr>
          <w:rFonts w:hint="eastAsia"/>
          <w:lang w:eastAsia="zh-CN"/>
        </w:rPr>
        <w:t>For option-</w:t>
      </w:r>
      <w:r>
        <w:rPr>
          <w:lang w:eastAsia="zh-CN"/>
        </w:rPr>
        <w:t xml:space="preserve">3, the beam failure information together with new beam information should be included in MAC-CE and conveyed to gNB by </w:t>
      </w:r>
      <w:r>
        <w:rPr>
          <w:rFonts w:hint="eastAsia"/>
          <w:lang w:eastAsia="zh-CN"/>
        </w:rPr>
        <w:t>SpCell</w:t>
      </w:r>
      <w:r>
        <w:rPr>
          <w:lang w:eastAsia="zh-CN"/>
        </w:rPr>
        <w:t xml:space="preserve">. </w:t>
      </w:r>
    </w:p>
    <w:p w14:paraId="4166BD58" w14:textId="77777777" w:rsidR="0044293A" w:rsidRDefault="0044293A" w:rsidP="0044293A">
      <w:pPr>
        <w:rPr>
          <w:lang w:eastAsia="zh-CN"/>
        </w:rPr>
      </w:pPr>
      <w:r>
        <w:rPr>
          <w:lang w:eastAsia="zh-CN"/>
        </w:rPr>
        <w:t xml:space="preserve">In sum, </w:t>
      </w:r>
      <w:r>
        <w:rPr>
          <w:rFonts w:hint="eastAsia"/>
          <w:lang w:eastAsia="zh-CN"/>
        </w:rPr>
        <w:t xml:space="preserve">currently our views on the 3 options are quite open. </w:t>
      </w:r>
      <w:r>
        <w:rPr>
          <w:lang w:eastAsia="zh-CN"/>
        </w:rPr>
        <w:t>Before proceeding any conclusion, we should first carefully evaluate the shortcoming and benefit of each option in the future.</w:t>
      </w:r>
    </w:p>
    <w:p w14:paraId="1D7AB4C2" w14:textId="70E1CD6D" w:rsidR="0044293A" w:rsidRPr="00BA5499" w:rsidRDefault="0044293A" w:rsidP="0044293A">
      <w:pPr>
        <w:rPr>
          <w:b/>
          <w:i/>
          <w:lang w:val="en-GB" w:eastAsia="zh-CN"/>
        </w:rPr>
      </w:pPr>
      <w:r w:rsidRPr="00BA5499">
        <w:rPr>
          <w:b/>
          <w:i/>
          <w:lang w:val="en-GB" w:eastAsia="zh-CN"/>
        </w:rPr>
        <w:t xml:space="preserve">Proposal </w:t>
      </w:r>
      <w:r w:rsidR="0017533F">
        <w:rPr>
          <w:b/>
          <w:i/>
          <w:lang w:val="en-GB" w:eastAsia="zh-CN"/>
        </w:rPr>
        <w:t>7</w:t>
      </w:r>
      <w:r w:rsidRPr="00BA5499">
        <w:rPr>
          <w:b/>
          <w:i/>
          <w:lang w:val="en-GB" w:eastAsia="zh-CN"/>
        </w:rPr>
        <w:t>:</w:t>
      </w:r>
      <w:r w:rsidRPr="00BA5499">
        <w:rPr>
          <w:rFonts w:hint="eastAsia"/>
          <w:b/>
          <w:i/>
          <w:lang w:val="en-GB" w:eastAsia="zh-CN"/>
        </w:rPr>
        <w:t xml:space="preserve"> </w:t>
      </w:r>
      <w:r w:rsidRPr="00BA5499">
        <w:rPr>
          <w:b/>
          <w:i/>
          <w:lang w:val="en-GB" w:eastAsia="zh-CN"/>
        </w:rPr>
        <w:t xml:space="preserve">MAC-CE based, </w:t>
      </w:r>
      <w:r>
        <w:rPr>
          <w:b/>
          <w:i/>
          <w:lang w:val="en-GB" w:eastAsia="zh-CN"/>
        </w:rPr>
        <w:t>P</w:t>
      </w:r>
      <w:r w:rsidRPr="00BA5499">
        <w:rPr>
          <w:b/>
          <w:i/>
          <w:lang w:val="en-GB" w:eastAsia="zh-CN"/>
        </w:rPr>
        <w:t>RACH</w:t>
      </w:r>
      <w:r>
        <w:rPr>
          <w:b/>
          <w:i/>
          <w:lang w:val="en-GB" w:eastAsia="zh-CN"/>
        </w:rPr>
        <w:t xml:space="preserve"> based</w:t>
      </w:r>
      <w:r w:rsidRPr="00BA5499">
        <w:rPr>
          <w:b/>
          <w:i/>
          <w:lang w:val="en-GB" w:eastAsia="zh-CN"/>
        </w:rPr>
        <w:t xml:space="preserve"> and PUCCH based BFRQ should all be investigated in R16.</w:t>
      </w:r>
    </w:p>
    <w:p w14:paraId="07753D83" w14:textId="77777777" w:rsidR="0044293A" w:rsidRPr="004100BE" w:rsidRDefault="0044293A" w:rsidP="0044293A">
      <w:pPr>
        <w:pStyle w:val="3"/>
      </w:pPr>
      <w:r>
        <w:rPr>
          <w:lang w:eastAsia="zh-CN"/>
        </w:rPr>
        <w:t>Beam failure recovery response (BFRR)</w:t>
      </w:r>
    </w:p>
    <w:p w14:paraId="37C5858F" w14:textId="77777777" w:rsidR="0044293A" w:rsidRDefault="0044293A" w:rsidP="0044293A">
      <w:pPr>
        <w:rPr>
          <w:lang w:val="en-GB" w:eastAsia="zh-CN"/>
        </w:rPr>
      </w:pPr>
      <w:r>
        <w:rPr>
          <w:lang w:val="en-GB" w:eastAsia="zh-CN"/>
        </w:rPr>
        <w:t xml:space="preserve">By applying the same beam </w:t>
      </w:r>
      <w:r>
        <w:rPr>
          <w:rFonts w:hint="eastAsia"/>
          <w:lang w:val="en-GB" w:eastAsia="zh-CN"/>
        </w:rPr>
        <w:t>across different SCells</w:t>
      </w:r>
      <w:r>
        <w:rPr>
          <w:lang w:val="en-GB" w:eastAsia="zh-CN"/>
        </w:rPr>
        <w:t xml:space="preserve">, we may observe different beam qualities mainly due to frequency difference, different interferer etc. Successful BFRR-receiving on </w:t>
      </w:r>
      <w:r>
        <w:rPr>
          <w:rFonts w:hint="eastAsia"/>
          <w:lang w:eastAsia="zh-CN"/>
        </w:rPr>
        <w:t>SpCell</w:t>
      </w:r>
      <w:r>
        <w:rPr>
          <w:lang w:val="en-GB" w:eastAsia="zh-CN"/>
        </w:rPr>
        <w:t xml:space="preserve"> cannot guarantee a successful receiving on SCell. By fixing the BFRR on </w:t>
      </w:r>
      <w:r>
        <w:rPr>
          <w:rFonts w:hint="eastAsia"/>
          <w:lang w:eastAsia="zh-CN"/>
        </w:rPr>
        <w:t>SpCell</w:t>
      </w:r>
      <w:r>
        <w:rPr>
          <w:lang w:eastAsia="zh-CN"/>
        </w:rPr>
        <w:t xml:space="preserve"> could lead the whole BFR procedure meaningless. Therefore, the BFRR should be transmitted on the failing SCell.</w:t>
      </w:r>
    </w:p>
    <w:p w14:paraId="2FA196EB" w14:textId="17176B9A" w:rsidR="0044293A" w:rsidRPr="00BA5499" w:rsidRDefault="0044293A" w:rsidP="0044293A">
      <w:pPr>
        <w:pStyle w:val="LGTdoc"/>
        <w:spacing w:before="120" w:afterLines="0" w:line="240" w:lineRule="auto"/>
        <w:rPr>
          <w:rFonts w:eastAsiaTheme="minorEastAsia"/>
          <w:b/>
          <w:i/>
          <w:kern w:val="0"/>
          <w:szCs w:val="22"/>
          <w:lang w:eastAsia="zh-CN"/>
        </w:rPr>
      </w:pPr>
      <w:r w:rsidRPr="00BA5499">
        <w:rPr>
          <w:rFonts w:eastAsiaTheme="minorEastAsia"/>
          <w:b/>
          <w:i/>
          <w:kern w:val="0"/>
          <w:szCs w:val="22"/>
          <w:lang w:eastAsia="zh-CN"/>
        </w:rPr>
        <w:t>Propos</w:t>
      </w:r>
      <w:r>
        <w:rPr>
          <w:rFonts w:eastAsiaTheme="minorEastAsia"/>
          <w:b/>
          <w:i/>
          <w:kern w:val="0"/>
          <w:szCs w:val="22"/>
          <w:lang w:eastAsia="zh-CN"/>
        </w:rPr>
        <w:t xml:space="preserve">al </w:t>
      </w:r>
      <w:r w:rsidR="0017533F">
        <w:rPr>
          <w:rFonts w:eastAsiaTheme="minorEastAsia"/>
          <w:b/>
          <w:i/>
          <w:kern w:val="0"/>
          <w:szCs w:val="22"/>
          <w:lang w:eastAsia="zh-CN"/>
        </w:rPr>
        <w:t>8</w:t>
      </w:r>
      <w:r>
        <w:rPr>
          <w:rFonts w:eastAsiaTheme="minorEastAsia" w:hint="eastAsia"/>
          <w:b/>
          <w:i/>
          <w:kern w:val="0"/>
          <w:szCs w:val="22"/>
          <w:lang w:eastAsia="zh-CN"/>
        </w:rPr>
        <w:t>:</w:t>
      </w:r>
      <w:r>
        <w:rPr>
          <w:rFonts w:eastAsiaTheme="minorEastAsia"/>
          <w:b/>
          <w:i/>
          <w:kern w:val="0"/>
          <w:szCs w:val="22"/>
          <w:lang w:eastAsia="zh-CN"/>
        </w:rPr>
        <w:t xml:space="preserve"> </w:t>
      </w:r>
      <w:r w:rsidRPr="00BA5499">
        <w:rPr>
          <w:rFonts w:eastAsiaTheme="minorEastAsia"/>
          <w:b/>
          <w:i/>
          <w:kern w:val="0"/>
          <w:szCs w:val="22"/>
          <w:lang w:eastAsia="zh-CN"/>
        </w:rPr>
        <w:t>The BFRR should be transmitted on the failing SCell.</w:t>
      </w:r>
      <w:r w:rsidRPr="00BA5499">
        <w:rPr>
          <w:rFonts w:eastAsiaTheme="minorEastAsia" w:hint="eastAsia"/>
          <w:b/>
          <w:i/>
          <w:kern w:val="0"/>
          <w:szCs w:val="22"/>
          <w:lang w:eastAsia="zh-CN"/>
        </w:rPr>
        <w:t xml:space="preserve"> </w:t>
      </w:r>
    </w:p>
    <w:p w14:paraId="65277249" w14:textId="77777777" w:rsidR="0044293A" w:rsidRDefault="0044293A" w:rsidP="0044293A">
      <w:pPr>
        <w:pStyle w:val="3"/>
      </w:pPr>
      <w:r>
        <w:rPr>
          <w:rFonts w:hint="eastAsia"/>
          <w:lang w:eastAsia="zh-CN"/>
        </w:rPr>
        <w:t xml:space="preserve">Impact </w:t>
      </w:r>
      <w:r>
        <w:t>o</w:t>
      </w:r>
      <w:r>
        <w:rPr>
          <w:lang w:eastAsia="zh-CN"/>
        </w:rPr>
        <w:t xml:space="preserve">f </w:t>
      </w:r>
      <w:r w:rsidRPr="001615C2">
        <w:rPr>
          <w:lang w:eastAsia="zh-CN"/>
        </w:rPr>
        <w:t>Multi-TRP/Panel</w:t>
      </w:r>
      <w:r>
        <w:rPr>
          <w:lang w:eastAsia="zh-CN"/>
        </w:rPr>
        <w:t xml:space="preserve"> on BFR</w:t>
      </w:r>
    </w:p>
    <w:p w14:paraId="7AD25124" w14:textId="51E2C5AB" w:rsidR="009B38E8" w:rsidRDefault="002E7EFA" w:rsidP="0044293A">
      <w:pPr>
        <w:rPr>
          <w:lang w:val="en-GB" w:eastAsia="zh-CN"/>
        </w:rPr>
      </w:pPr>
      <w:r>
        <w:rPr>
          <w:rFonts w:hint="eastAsia"/>
          <w:lang w:val="en-GB" w:eastAsia="zh-CN"/>
        </w:rPr>
        <w:t xml:space="preserve">As one of the major enhancement in R16, </w:t>
      </w:r>
      <w:r>
        <w:rPr>
          <w:lang w:val="en-GB" w:eastAsia="zh-CN"/>
        </w:rPr>
        <w:t xml:space="preserve">the introduction of </w:t>
      </w:r>
      <w:r w:rsidRPr="0062590C">
        <w:rPr>
          <w:lang w:val="en-GB" w:eastAsia="zh-CN"/>
        </w:rPr>
        <w:t>Multi-TRP/Panel feature</w:t>
      </w:r>
      <w:r>
        <w:rPr>
          <w:lang w:val="en-GB" w:eastAsia="zh-CN"/>
        </w:rPr>
        <w:t xml:space="preserve"> will </w:t>
      </w:r>
      <w:r w:rsidRPr="00197326">
        <w:rPr>
          <w:lang w:val="en-GB" w:eastAsia="zh-CN"/>
        </w:rPr>
        <w:t>predictably</w:t>
      </w:r>
      <w:r>
        <w:rPr>
          <w:lang w:val="en-GB" w:eastAsia="zh-CN"/>
        </w:rPr>
        <w:t xml:space="preserve"> bring substantial specification changes, e.g., control signalling design, CSI calculation, CSI report</w:t>
      </w:r>
      <w:r w:rsidR="00092C3F">
        <w:rPr>
          <w:lang w:val="en-GB" w:eastAsia="zh-CN"/>
        </w:rPr>
        <w:t>ing</w:t>
      </w:r>
      <w:r>
        <w:rPr>
          <w:lang w:val="en-GB" w:eastAsia="zh-CN"/>
        </w:rPr>
        <w:t>, HARQ issues etc. Besides, RAN1#95 has agreed to support both single PDCCH and multiple PDCCH case, and the maximum number of serving TRP</w:t>
      </w:r>
      <w:r w:rsidR="00092C3F">
        <w:rPr>
          <w:lang w:val="en-GB" w:eastAsia="zh-CN"/>
        </w:rPr>
        <w:t>s</w:t>
      </w:r>
      <w:r>
        <w:rPr>
          <w:lang w:val="en-GB" w:eastAsia="zh-CN"/>
        </w:rPr>
        <w:t xml:space="preserve"> could be no less than 2. If we directly reuse the R15 BFR procedure even only for the PCell under </w:t>
      </w:r>
      <w:r w:rsidRPr="00C63906">
        <w:rPr>
          <w:lang w:val="en-GB" w:eastAsia="zh-CN"/>
        </w:rPr>
        <w:t xml:space="preserve">Multi-TRP/Panel mode, </w:t>
      </w:r>
      <w:r>
        <w:rPr>
          <w:lang w:val="en-GB" w:eastAsia="zh-CN"/>
        </w:rPr>
        <w:t>we might encounter many issues. Specifically, in R15 the maximum number of RS</w:t>
      </w:r>
      <w:r w:rsidR="00092C3F">
        <w:rPr>
          <w:lang w:val="en-GB" w:eastAsia="zh-CN"/>
        </w:rPr>
        <w:t>s</w:t>
      </w:r>
      <w:r>
        <w:rPr>
          <w:lang w:val="en-GB" w:eastAsia="zh-CN"/>
        </w:rPr>
        <w:t xml:space="preserve"> for beam failure detection is 2 and only </w:t>
      </w:r>
      <w:r w:rsidR="00092C3F">
        <w:rPr>
          <w:lang w:val="en-GB" w:eastAsia="zh-CN"/>
        </w:rPr>
        <w:t>the case when</w:t>
      </w:r>
      <w:r>
        <w:rPr>
          <w:lang w:val="en-GB" w:eastAsia="zh-CN"/>
        </w:rPr>
        <w:t xml:space="preserve"> all RS</w:t>
      </w:r>
      <w:r w:rsidR="00092C3F">
        <w:rPr>
          <w:lang w:val="en-GB" w:eastAsia="zh-CN"/>
        </w:rPr>
        <w:t>s</w:t>
      </w:r>
      <w:r>
        <w:rPr>
          <w:lang w:val="en-GB" w:eastAsia="zh-CN"/>
        </w:rPr>
        <w:t xml:space="preserve"> within BFD RS-set fall below a configured threshold can trigger a BFI counting. However, if one RS continuously fails and the other one continuously succeeds</w:t>
      </w:r>
      <w:r w:rsidR="005D3DC2">
        <w:rPr>
          <w:lang w:val="en-GB" w:eastAsia="zh-CN"/>
        </w:rPr>
        <w:t xml:space="preserve"> which can be viewed as a common scenario under </w:t>
      </w:r>
      <w:r w:rsidR="005D3DC2" w:rsidRPr="00C63906">
        <w:rPr>
          <w:lang w:val="en-GB" w:eastAsia="zh-CN"/>
        </w:rPr>
        <w:t>Multi-TRP/Panel</w:t>
      </w:r>
      <w:r w:rsidR="005D3DC2">
        <w:rPr>
          <w:lang w:val="en-GB" w:eastAsia="zh-CN"/>
        </w:rPr>
        <w:t xml:space="preserve"> mode</w:t>
      </w:r>
      <w:r>
        <w:rPr>
          <w:lang w:val="en-GB" w:eastAsia="zh-CN"/>
        </w:rPr>
        <w:t xml:space="preserve">, no BFR or BFI counting will be triggered. Therefore, the R15 BFR procedure is problematic in </w:t>
      </w:r>
      <w:r w:rsidRPr="00C63906">
        <w:rPr>
          <w:lang w:val="en-GB" w:eastAsia="zh-CN"/>
        </w:rPr>
        <w:t>Multi-TRP/Panel</w:t>
      </w:r>
      <w:r>
        <w:rPr>
          <w:lang w:val="en-GB" w:eastAsia="zh-CN"/>
        </w:rPr>
        <w:t xml:space="preserve"> and some further studies are recommended.</w:t>
      </w:r>
    </w:p>
    <w:p w14:paraId="17BD327B" w14:textId="01F6AC44" w:rsidR="0044293A" w:rsidRPr="00BA5499" w:rsidRDefault="0044293A" w:rsidP="0044293A">
      <w:pPr>
        <w:rPr>
          <w:b/>
          <w:i/>
          <w:lang w:val="en-GB" w:eastAsia="zh-CN"/>
        </w:rPr>
      </w:pPr>
      <w:bookmarkStart w:id="4" w:name="OLE_LINK5"/>
      <w:bookmarkStart w:id="5" w:name="OLE_LINK6"/>
      <w:r w:rsidRPr="00BA5499">
        <w:rPr>
          <w:rFonts w:hint="eastAsia"/>
          <w:b/>
          <w:i/>
          <w:lang w:val="en-GB" w:eastAsia="zh-CN"/>
        </w:rPr>
        <w:t>Observation</w:t>
      </w:r>
      <w:r>
        <w:rPr>
          <w:b/>
          <w:i/>
          <w:lang w:val="en-GB" w:eastAsia="zh-CN"/>
        </w:rPr>
        <w:t xml:space="preserve"> </w:t>
      </w:r>
      <w:r w:rsidR="0017533F">
        <w:rPr>
          <w:b/>
          <w:i/>
          <w:lang w:val="en-GB" w:eastAsia="zh-CN"/>
        </w:rPr>
        <w:t>5</w:t>
      </w:r>
      <w:r w:rsidRPr="00BA5499">
        <w:rPr>
          <w:rFonts w:hint="eastAsia"/>
          <w:b/>
          <w:i/>
          <w:lang w:val="en-GB" w:eastAsia="zh-CN"/>
        </w:rPr>
        <w:t>:</w:t>
      </w:r>
      <w:bookmarkEnd w:id="4"/>
      <w:bookmarkEnd w:id="5"/>
      <w:r w:rsidRPr="00BA5499">
        <w:rPr>
          <w:rFonts w:hint="eastAsia"/>
          <w:b/>
          <w:i/>
          <w:lang w:val="en-GB" w:eastAsia="zh-CN"/>
        </w:rPr>
        <w:t xml:space="preserve"> The R15 BFR procedure is not appropriate for the </w:t>
      </w:r>
      <w:r w:rsidRPr="00BA5499">
        <w:rPr>
          <w:b/>
          <w:i/>
          <w:lang w:val="en-GB" w:eastAsia="zh-CN"/>
        </w:rPr>
        <w:t>Multi-TRP/Panel mode.</w:t>
      </w:r>
    </w:p>
    <w:p w14:paraId="66D39C7F" w14:textId="0A9D45A8" w:rsidR="0044293A" w:rsidRPr="005A5F00" w:rsidRDefault="0044293A" w:rsidP="0044293A">
      <w:pPr>
        <w:rPr>
          <w:lang w:val="en-GB" w:eastAsia="zh-CN"/>
        </w:rPr>
      </w:pPr>
      <w:r w:rsidRPr="00BA5499">
        <w:rPr>
          <w:b/>
          <w:i/>
          <w:lang w:val="en-GB" w:eastAsia="zh-CN"/>
        </w:rPr>
        <w:t xml:space="preserve">Proposal </w:t>
      </w:r>
      <w:r w:rsidR="0017533F">
        <w:rPr>
          <w:b/>
          <w:i/>
          <w:lang w:val="en-GB" w:eastAsia="zh-CN"/>
        </w:rPr>
        <w:t>9</w:t>
      </w:r>
      <w:r w:rsidRPr="00BA5499">
        <w:rPr>
          <w:b/>
          <w:i/>
          <w:lang w:val="en-GB" w:eastAsia="zh-CN"/>
        </w:rPr>
        <w:t>: Beside the study of SCell BFR, some attention should also be paid on the impact of Multi-TRP/Panel on BFR.</w:t>
      </w:r>
    </w:p>
    <w:p w14:paraId="318762E3" w14:textId="77777777" w:rsidR="00E015EC" w:rsidRDefault="00E015EC" w:rsidP="00E015EC">
      <w:pPr>
        <w:pStyle w:val="1"/>
      </w:pPr>
      <w:r>
        <w:lastRenderedPageBreak/>
        <w:t>Conclusion</w:t>
      </w:r>
    </w:p>
    <w:p w14:paraId="31E97B27" w14:textId="77777777" w:rsidR="00BA5499" w:rsidRDefault="000E651F" w:rsidP="008E655D">
      <w:pPr>
        <w:rPr>
          <w:b/>
          <w:i/>
          <w:lang w:eastAsia="zh-CN"/>
        </w:rPr>
      </w:pPr>
      <w:r>
        <w:rPr>
          <w:lang w:eastAsia="zh-CN"/>
        </w:rPr>
        <w:t xml:space="preserve">In this contribution, </w:t>
      </w:r>
      <w:r w:rsidR="00BA5499">
        <w:rPr>
          <w:lang w:eastAsia="zh-CN"/>
        </w:rPr>
        <w:t xml:space="preserve">we have discussed </w:t>
      </w:r>
      <w:r w:rsidR="0023781E">
        <w:rPr>
          <w:rFonts w:hint="eastAsia"/>
          <w:lang w:eastAsia="zh-CN"/>
        </w:rPr>
        <w:t>DL BM enhancement</w:t>
      </w:r>
      <w:r w:rsidR="0023781E">
        <w:rPr>
          <w:lang w:eastAsia="zh-CN"/>
        </w:rPr>
        <w:t>,</w:t>
      </w:r>
      <w:r w:rsidR="0023781E">
        <w:rPr>
          <w:rFonts w:hint="eastAsia"/>
          <w:lang w:eastAsia="zh-CN"/>
        </w:rPr>
        <w:t xml:space="preserve"> multi-beam based UL operation, measurement and reporting of L1-SINR</w:t>
      </w:r>
      <w:r w:rsidR="0023781E">
        <w:rPr>
          <w:lang w:eastAsia="zh-CN"/>
        </w:rPr>
        <w:t xml:space="preserve"> and BFR for SCell</w:t>
      </w:r>
      <w:r w:rsidR="00BA5499">
        <w:rPr>
          <w:lang w:eastAsia="zh-CN"/>
        </w:rPr>
        <w:t>. The following observations and proposals are achieved:</w:t>
      </w:r>
    </w:p>
    <w:p w14:paraId="2EBABE76" w14:textId="2A8490D3" w:rsidR="0097322F" w:rsidRPr="0097322F" w:rsidRDefault="0097322F" w:rsidP="0097322F">
      <w:pPr>
        <w:rPr>
          <w:b/>
          <w:i/>
          <w:lang w:eastAsia="zh-CN"/>
        </w:rPr>
      </w:pPr>
      <w:r>
        <w:rPr>
          <w:b/>
          <w:i/>
          <w:lang w:eastAsia="zh-CN"/>
        </w:rPr>
        <w:t xml:space="preserve">Observation 1: The performance </w:t>
      </w:r>
      <w:r w:rsidR="002F7A50">
        <w:rPr>
          <w:b/>
          <w:i/>
          <w:lang w:eastAsia="zh-CN"/>
        </w:rPr>
        <w:t xml:space="preserve">gain </w:t>
      </w:r>
      <w:r>
        <w:rPr>
          <w:b/>
          <w:i/>
          <w:lang w:eastAsia="zh-CN"/>
        </w:rPr>
        <w:t xml:space="preserve">of using </w:t>
      </w:r>
      <w:r w:rsidRPr="00FE39D6">
        <w:rPr>
          <w:b/>
          <w:i/>
          <w:lang w:eastAsia="zh-CN"/>
        </w:rPr>
        <w:t>sub-time unit reception is</w:t>
      </w:r>
      <w:r>
        <w:rPr>
          <w:b/>
          <w:i/>
          <w:lang w:eastAsia="zh-CN"/>
        </w:rPr>
        <w:t xml:space="preserve"> not clear and the UE complexity is increased</w:t>
      </w:r>
      <w:r w:rsidRPr="00FE39D6">
        <w:rPr>
          <w:b/>
          <w:i/>
          <w:lang w:eastAsia="zh-CN"/>
        </w:rPr>
        <w:t>.</w:t>
      </w:r>
    </w:p>
    <w:p w14:paraId="426E090D" w14:textId="3F3BE2D2" w:rsidR="0097322F" w:rsidRDefault="0097322F" w:rsidP="0097322F">
      <w:pPr>
        <w:jc w:val="left"/>
        <w:rPr>
          <w:b/>
          <w:i/>
          <w:lang w:val="en-GB" w:eastAsia="zh-CN"/>
        </w:rPr>
      </w:pPr>
      <w:r w:rsidRPr="00D73475">
        <w:rPr>
          <w:b/>
          <w:i/>
          <w:lang w:val="en-GB" w:eastAsia="zh-CN"/>
        </w:rPr>
        <w:t>O</w:t>
      </w:r>
      <w:r>
        <w:rPr>
          <w:rFonts w:hint="eastAsia"/>
          <w:b/>
          <w:i/>
          <w:lang w:val="en-GB" w:eastAsia="zh-CN"/>
        </w:rPr>
        <w:t>bservation 2</w:t>
      </w:r>
      <w:r w:rsidRPr="00D73475">
        <w:rPr>
          <w:rFonts w:hint="eastAsia"/>
          <w:b/>
          <w:i/>
          <w:lang w:val="en-GB" w:eastAsia="zh-CN"/>
        </w:rPr>
        <w:t>: Event triggered beam reporting should be studied which refers to partial monitored beams failure, to reduce latency and overhead and achieve fast beam switch.</w:t>
      </w:r>
    </w:p>
    <w:p w14:paraId="0A5CEB4A" w14:textId="0C315FF8" w:rsidR="0097322F" w:rsidRPr="0097322F" w:rsidRDefault="0097322F" w:rsidP="0097322F">
      <w:pPr>
        <w:jc w:val="left"/>
        <w:rPr>
          <w:b/>
          <w:i/>
          <w:lang w:val="en-GB" w:eastAsia="zh-CN"/>
        </w:rPr>
      </w:pPr>
      <w:r w:rsidRPr="00460C9D">
        <w:rPr>
          <w:b/>
          <w:i/>
          <w:lang w:val="en-GB" w:eastAsia="zh-CN"/>
        </w:rPr>
        <w:t>O</w:t>
      </w:r>
      <w:r>
        <w:rPr>
          <w:rFonts w:hint="eastAsia"/>
          <w:b/>
          <w:i/>
          <w:lang w:val="en-GB" w:eastAsia="zh-CN"/>
        </w:rPr>
        <w:t>bservation 3</w:t>
      </w:r>
      <w:r w:rsidRPr="00460C9D">
        <w:rPr>
          <w:rFonts w:hint="eastAsia"/>
          <w:b/>
          <w:i/>
          <w:lang w:val="en-GB" w:eastAsia="zh-CN"/>
        </w:rPr>
        <w:t>: For L1-SINR, the calculation of interference plus noise power should not be confined on REs carrying reference signals for channel measurement.</w:t>
      </w:r>
    </w:p>
    <w:p w14:paraId="722CBA43" w14:textId="77777777" w:rsidR="005E3D2D" w:rsidRDefault="005E3D2D" w:rsidP="005E3D2D">
      <w:pPr>
        <w:rPr>
          <w:b/>
          <w:i/>
          <w:lang w:val="en-GB" w:eastAsia="zh-CN"/>
        </w:rPr>
      </w:pPr>
      <w:r w:rsidRPr="00BA5499">
        <w:rPr>
          <w:rFonts w:hint="eastAsia"/>
          <w:b/>
          <w:i/>
          <w:lang w:val="en-GB" w:eastAsia="zh-CN"/>
        </w:rPr>
        <w:t>Observation</w:t>
      </w:r>
      <w:r>
        <w:rPr>
          <w:b/>
          <w:i/>
          <w:lang w:val="en-GB" w:eastAsia="zh-CN"/>
        </w:rPr>
        <w:t xml:space="preserve"> 4</w:t>
      </w:r>
      <w:r w:rsidRPr="00BA5499">
        <w:rPr>
          <w:b/>
          <w:i/>
          <w:lang w:val="en-GB" w:eastAsia="zh-CN"/>
        </w:rPr>
        <w:t>: It is beneficial to introduce the L1-SINR for new beam identification.</w:t>
      </w:r>
    </w:p>
    <w:p w14:paraId="4AC33C67" w14:textId="77777777" w:rsidR="005E3D2D" w:rsidRPr="00BA5499" w:rsidRDefault="005E3D2D" w:rsidP="005E3D2D">
      <w:pPr>
        <w:rPr>
          <w:b/>
          <w:i/>
          <w:lang w:val="en-GB" w:eastAsia="zh-CN"/>
        </w:rPr>
      </w:pPr>
      <w:r w:rsidRPr="00BA5499">
        <w:rPr>
          <w:rFonts w:hint="eastAsia"/>
          <w:b/>
          <w:i/>
          <w:lang w:val="en-GB" w:eastAsia="zh-CN"/>
        </w:rPr>
        <w:t>Observation</w:t>
      </w:r>
      <w:r>
        <w:rPr>
          <w:b/>
          <w:i/>
          <w:lang w:val="en-GB" w:eastAsia="zh-CN"/>
        </w:rPr>
        <w:t xml:space="preserve"> 5</w:t>
      </w:r>
      <w:r w:rsidRPr="00BA5499">
        <w:rPr>
          <w:rFonts w:hint="eastAsia"/>
          <w:b/>
          <w:i/>
          <w:lang w:val="en-GB" w:eastAsia="zh-CN"/>
        </w:rPr>
        <w:t xml:space="preserve">: The R15 BFR procedure is not appropriate for the </w:t>
      </w:r>
      <w:r w:rsidRPr="00BA5499">
        <w:rPr>
          <w:b/>
          <w:i/>
          <w:lang w:val="en-GB" w:eastAsia="zh-CN"/>
        </w:rPr>
        <w:t>Multi-TRP/Panel mode.</w:t>
      </w:r>
    </w:p>
    <w:p w14:paraId="7AA7AEBE" w14:textId="77777777" w:rsidR="0097322F" w:rsidRPr="005E3D2D" w:rsidRDefault="0097322F" w:rsidP="0097322F">
      <w:pPr>
        <w:jc w:val="left"/>
        <w:rPr>
          <w:b/>
          <w:i/>
          <w:lang w:val="en-GB" w:eastAsia="zh-CN"/>
        </w:rPr>
      </w:pPr>
    </w:p>
    <w:p w14:paraId="51125C15" w14:textId="2C8B64D3" w:rsidR="0097322F" w:rsidRPr="0097322F" w:rsidRDefault="0097322F" w:rsidP="0097322F">
      <w:pPr>
        <w:jc w:val="left"/>
        <w:rPr>
          <w:b/>
          <w:i/>
          <w:lang w:val="en-GB" w:eastAsia="zh-CN"/>
        </w:rPr>
      </w:pPr>
      <w:r w:rsidRPr="00D73475">
        <w:rPr>
          <w:rFonts w:hint="eastAsia"/>
          <w:b/>
          <w:i/>
          <w:lang w:val="en-GB" w:eastAsia="zh-CN"/>
        </w:rPr>
        <w:t xml:space="preserve">Proposal 1: </w:t>
      </w:r>
      <w:r>
        <w:rPr>
          <w:b/>
          <w:i/>
          <w:lang w:val="en-GB" w:eastAsia="zh-CN"/>
        </w:rPr>
        <w:t xml:space="preserve">Not support </w:t>
      </w:r>
      <w:r w:rsidRPr="003B6B45">
        <w:rPr>
          <w:b/>
          <w:i/>
          <w:lang w:val="en-GB" w:eastAsia="zh-CN"/>
        </w:rPr>
        <w:t>sub-time unit for beam management RS shorter than 1 OFDM symbol</w:t>
      </w:r>
      <w:r>
        <w:rPr>
          <w:b/>
          <w:i/>
          <w:lang w:val="en-GB" w:eastAsia="zh-CN"/>
        </w:rPr>
        <w:t>.</w:t>
      </w:r>
    </w:p>
    <w:p w14:paraId="19A00681" w14:textId="43FCFD4A" w:rsidR="0097322F" w:rsidRPr="0097322F" w:rsidRDefault="0097322F" w:rsidP="0097322F">
      <w:pPr>
        <w:jc w:val="left"/>
        <w:rPr>
          <w:b/>
          <w:i/>
          <w:lang w:val="en-GB" w:eastAsia="zh-CN"/>
        </w:rPr>
      </w:pPr>
      <w:r>
        <w:rPr>
          <w:rFonts w:hint="eastAsia"/>
          <w:b/>
          <w:i/>
          <w:lang w:val="en-GB" w:eastAsia="zh-CN"/>
        </w:rPr>
        <w:t>Proposal 2</w:t>
      </w:r>
      <w:r w:rsidRPr="00D73475">
        <w:rPr>
          <w:rFonts w:hint="eastAsia"/>
          <w:b/>
          <w:i/>
          <w:lang w:val="en-GB" w:eastAsia="zh-CN"/>
        </w:rPr>
        <w:t xml:space="preserve">: </w:t>
      </w:r>
      <w:r w:rsidR="00F92010">
        <w:rPr>
          <w:b/>
          <w:i/>
          <w:lang w:val="en-GB" w:eastAsia="zh-CN"/>
        </w:rPr>
        <w:t>S</w:t>
      </w:r>
      <w:r w:rsidRPr="00D73475">
        <w:rPr>
          <w:rFonts w:hint="eastAsia"/>
          <w:b/>
          <w:i/>
          <w:lang w:val="en-GB" w:eastAsia="zh-CN"/>
        </w:rPr>
        <w:t>tudy event triggered beam reporting where partial beam failure happen</w:t>
      </w:r>
      <w:r w:rsidR="00F92010">
        <w:rPr>
          <w:b/>
          <w:i/>
          <w:lang w:val="en-GB" w:eastAsia="zh-CN"/>
        </w:rPr>
        <w:t>s</w:t>
      </w:r>
    </w:p>
    <w:p w14:paraId="67F8EC83" w14:textId="48B61C25" w:rsidR="0097322F" w:rsidRPr="0097322F" w:rsidRDefault="0097322F" w:rsidP="0097322F">
      <w:pPr>
        <w:jc w:val="left"/>
        <w:rPr>
          <w:b/>
          <w:i/>
          <w:lang w:val="en-GB" w:eastAsia="zh-CN"/>
        </w:rPr>
      </w:pPr>
      <w:r w:rsidRPr="00DF0C10">
        <w:rPr>
          <w:rFonts w:hint="eastAsia"/>
          <w:b/>
          <w:i/>
          <w:lang w:val="en-GB" w:eastAsia="zh-CN"/>
        </w:rPr>
        <w:t xml:space="preserve">Proposal </w:t>
      </w:r>
      <w:r>
        <w:rPr>
          <w:b/>
          <w:i/>
          <w:lang w:val="en-GB" w:eastAsia="zh-CN"/>
        </w:rPr>
        <w:t>3</w:t>
      </w:r>
      <w:r w:rsidRPr="00DF0C10">
        <w:rPr>
          <w:rFonts w:hint="eastAsia"/>
          <w:b/>
          <w:i/>
          <w:lang w:val="en-GB" w:eastAsia="zh-CN"/>
        </w:rPr>
        <w:t xml:space="preserve">: </w:t>
      </w:r>
      <w:r w:rsidRPr="00DF0C10">
        <w:rPr>
          <w:b/>
          <w:i/>
          <w:lang w:val="en-GB" w:eastAsia="zh-CN"/>
        </w:rPr>
        <w:t>S</w:t>
      </w:r>
      <w:r w:rsidRPr="00DF0C10">
        <w:rPr>
          <w:rFonts w:hint="eastAsia"/>
          <w:b/>
          <w:i/>
          <w:lang w:val="en-GB" w:eastAsia="zh-CN"/>
        </w:rPr>
        <w:t>upport</w:t>
      </w:r>
      <w:r>
        <w:rPr>
          <w:b/>
          <w:i/>
          <w:lang w:val="en-GB" w:eastAsia="zh-CN"/>
        </w:rPr>
        <w:t xml:space="preserve"> to introduce a new ID for </w:t>
      </w:r>
      <w:r w:rsidRPr="000A5DC5">
        <w:rPr>
          <w:b/>
          <w:i/>
          <w:lang w:val="en-GB" w:eastAsia="zh-CN"/>
        </w:rPr>
        <w:t>indicating panel-specific UL transmission</w:t>
      </w:r>
      <w:r w:rsidRPr="00DF0C10">
        <w:rPr>
          <w:rFonts w:hint="eastAsia"/>
          <w:b/>
          <w:i/>
          <w:lang w:val="en-GB" w:eastAsia="zh-CN"/>
        </w:rPr>
        <w:t>.</w:t>
      </w:r>
    </w:p>
    <w:p w14:paraId="2B6CF233" w14:textId="0E29AEAA" w:rsidR="0097322F" w:rsidRPr="0097322F" w:rsidRDefault="0097322F" w:rsidP="0097322F">
      <w:pPr>
        <w:jc w:val="left"/>
        <w:rPr>
          <w:b/>
          <w:i/>
          <w:lang w:val="en-GB" w:eastAsia="zh-CN"/>
        </w:rPr>
      </w:pPr>
      <w:r w:rsidRPr="00DF0C10">
        <w:rPr>
          <w:rFonts w:hint="eastAsia"/>
          <w:b/>
          <w:i/>
          <w:lang w:val="en-GB" w:eastAsia="zh-CN"/>
        </w:rPr>
        <w:t xml:space="preserve">Proposal </w:t>
      </w:r>
      <w:r>
        <w:rPr>
          <w:rFonts w:hint="eastAsia"/>
          <w:b/>
          <w:i/>
          <w:lang w:val="en-GB" w:eastAsia="zh-CN"/>
        </w:rPr>
        <w:t>4</w:t>
      </w:r>
      <w:r w:rsidRPr="00DF0C10">
        <w:rPr>
          <w:rFonts w:hint="eastAsia"/>
          <w:b/>
          <w:i/>
          <w:lang w:val="en-GB" w:eastAsia="zh-CN"/>
        </w:rPr>
        <w:t xml:space="preserve">: </w:t>
      </w:r>
      <w:r w:rsidRPr="00DF0C10">
        <w:rPr>
          <w:b/>
          <w:i/>
          <w:lang w:val="en-GB" w:eastAsia="zh-CN"/>
        </w:rPr>
        <w:t>S</w:t>
      </w:r>
      <w:r w:rsidRPr="00DF0C10">
        <w:rPr>
          <w:rFonts w:hint="eastAsia"/>
          <w:b/>
          <w:i/>
          <w:lang w:val="en-GB" w:eastAsia="zh-CN"/>
        </w:rPr>
        <w:t xml:space="preserve">upport </w:t>
      </w:r>
      <w:r w:rsidR="002F7A50" w:rsidRPr="00DF0C10">
        <w:rPr>
          <w:rFonts w:hint="eastAsia"/>
          <w:b/>
          <w:i/>
          <w:lang w:val="en-GB" w:eastAsia="zh-CN"/>
        </w:rPr>
        <w:t xml:space="preserve">simultaneous </w:t>
      </w:r>
      <w:r w:rsidRPr="00DF0C10">
        <w:rPr>
          <w:rFonts w:hint="eastAsia"/>
          <w:b/>
          <w:i/>
          <w:lang w:val="en-GB" w:eastAsia="zh-CN"/>
        </w:rPr>
        <w:t xml:space="preserve">multiple beams/panels </w:t>
      </w:r>
      <w:r w:rsidR="002F7A50">
        <w:rPr>
          <w:b/>
          <w:i/>
          <w:lang w:val="en-GB" w:eastAsia="zh-CN"/>
        </w:rPr>
        <w:t xml:space="preserve">UL </w:t>
      </w:r>
      <w:r w:rsidRPr="00DF0C10">
        <w:rPr>
          <w:rFonts w:hint="eastAsia"/>
          <w:b/>
          <w:i/>
          <w:lang w:val="en-GB" w:eastAsia="zh-CN"/>
        </w:rPr>
        <w:t>transmission.</w:t>
      </w:r>
    </w:p>
    <w:p w14:paraId="5CD6D76A" w14:textId="58275D9D" w:rsidR="00426F10" w:rsidRPr="0097322F" w:rsidRDefault="00426F10" w:rsidP="0097322F">
      <w:pPr>
        <w:jc w:val="left"/>
        <w:rPr>
          <w:b/>
          <w:i/>
          <w:lang w:val="en-GB" w:eastAsia="zh-CN"/>
        </w:rPr>
      </w:pPr>
      <w:r>
        <w:rPr>
          <w:b/>
          <w:i/>
          <w:lang w:val="en-GB" w:eastAsia="zh-CN"/>
        </w:rPr>
        <w:t>Proposal 5</w:t>
      </w:r>
      <w:r w:rsidRPr="00D73475">
        <w:rPr>
          <w:rFonts w:hint="eastAsia"/>
          <w:b/>
          <w:i/>
          <w:lang w:val="en-GB" w:eastAsia="zh-CN"/>
        </w:rPr>
        <w:t>:</w:t>
      </w:r>
      <w:r>
        <w:rPr>
          <w:b/>
          <w:i/>
          <w:lang w:val="en-GB" w:eastAsia="zh-CN"/>
        </w:rPr>
        <w:t xml:space="preserve"> Strive unified design for single panel transmission and multiple panel transmission.</w:t>
      </w:r>
    </w:p>
    <w:p w14:paraId="2B80396C" w14:textId="77777777" w:rsidR="0097322F" w:rsidRPr="00460C9D" w:rsidRDefault="0097322F" w:rsidP="0097322F">
      <w:pPr>
        <w:jc w:val="left"/>
        <w:rPr>
          <w:b/>
          <w:i/>
          <w:lang w:val="en-GB" w:eastAsia="zh-CN"/>
        </w:rPr>
      </w:pPr>
      <w:r w:rsidRPr="00460C9D">
        <w:rPr>
          <w:b/>
          <w:i/>
          <w:lang w:val="en-GB" w:eastAsia="zh-CN"/>
        </w:rPr>
        <w:t>P</w:t>
      </w:r>
      <w:r w:rsidRPr="00460C9D">
        <w:rPr>
          <w:rFonts w:hint="eastAsia"/>
          <w:b/>
          <w:i/>
          <w:lang w:val="en-GB" w:eastAsia="zh-CN"/>
        </w:rPr>
        <w:t xml:space="preserve">roposal </w:t>
      </w:r>
      <w:r>
        <w:rPr>
          <w:rFonts w:hint="eastAsia"/>
          <w:b/>
          <w:i/>
          <w:lang w:val="en-GB" w:eastAsia="zh-CN"/>
        </w:rPr>
        <w:t>6: S</w:t>
      </w:r>
      <w:r w:rsidRPr="00460C9D">
        <w:rPr>
          <w:rFonts w:hint="eastAsia"/>
          <w:b/>
          <w:i/>
          <w:lang w:val="en-GB" w:eastAsia="zh-CN"/>
        </w:rPr>
        <w:t>upport dedicated interference measurem</w:t>
      </w:r>
      <w:r>
        <w:rPr>
          <w:rFonts w:hint="eastAsia"/>
          <w:b/>
          <w:i/>
          <w:lang w:val="en-GB" w:eastAsia="zh-CN"/>
        </w:rPr>
        <w:t xml:space="preserve">ent resource configuration, and NZP CSI-RS for IM </w:t>
      </w:r>
      <w:r w:rsidRPr="00460C9D">
        <w:rPr>
          <w:rFonts w:hint="eastAsia"/>
          <w:b/>
          <w:i/>
          <w:lang w:val="en-GB" w:eastAsia="zh-CN"/>
        </w:rPr>
        <w:t>of R15 CSI framewor</w:t>
      </w:r>
      <w:r>
        <w:rPr>
          <w:rFonts w:hint="eastAsia"/>
          <w:b/>
          <w:i/>
          <w:lang w:val="en-GB" w:eastAsia="zh-CN"/>
        </w:rPr>
        <w:t>k could be as the reference</w:t>
      </w:r>
      <w:r w:rsidRPr="00460C9D">
        <w:rPr>
          <w:rFonts w:hint="eastAsia"/>
          <w:b/>
          <w:i/>
          <w:lang w:val="en-GB" w:eastAsia="zh-CN"/>
        </w:rPr>
        <w:t>.</w:t>
      </w:r>
    </w:p>
    <w:p w14:paraId="42E02A1B" w14:textId="77777777" w:rsidR="005E3D2D" w:rsidRPr="00BA5499" w:rsidRDefault="005E3D2D" w:rsidP="005E3D2D">
      <w:pPr>
        <w:rPr>
          <w:b/>
          <w:i/>
          <w:lang w:val="en-GB" w:eastAsia="zh-CN"/>
        </w:rPr>
      </w:pPr>
      <w:r w:rsidRPr="00BA5499">
        <w:rPr>
          <w:b/>
          <w:i/>
          <w:lang w:val="en-GB" w:eastAsia="zh-CN"/>
        </w:rPr>
        <w:t xml:space="preserve">Proposal </w:t>
      </w:r>
      <w:r>
        <w:rPr>
          <w:b/>
          <w:i/>
          <w:lang w:val="en-GB" w:eastAsia="zh-CN"/>
        </w:rPr>
        <w:t>7</w:t>
      </w:r>
      <w:r w:rsidRPr="00BA5499">
        <w:rPr>
          <w:b/>
          <w:i/>
          <w:lang w:val="en-GB" w:eastAsia="zh-CN"/>
        </w:rPr>
        <w:t>:</w:t>
      </w:r>
      <w:r w:rsidRPr="00BA5499">
        <w:rPr>
          <w:rFonts w:hint="eastAsia"/>
          <w:b/>
          <w:i/>
          <w:lang w:val="en-GB" w:eastAsia="zh-CN"/>
        </w:rPr>
        <w:t xml:space="preserve"> </w:t>
      </w:r>
      <w:r w:rsidRPr="00BA5499">
        <w:rPr>
          <w:b/>
          <w:i/>
          <w:lang w:val="en-GB" w:eastAsia="zh-CN"/>
        </w:rPr>
        <w:t xml:space="preserve">MAC-CE based, </w:t>
      </w:r>
      <w:r>
        <w:rPr>
          <w:b/>
          <w:i/>
          <w:lang w:val="en-GB" w:eastAsia="zh-CN"/>
        </w:rPr>
        <w:t>P</w:t>
      </w:r>
      <w:r w:rsidRPr="00BA5499">
        <w:rPr>
          <w:b/>
          <w:i/>
          <w:lang w:val="en-GB" w:eastAsia="zh-CN"/>
        </w:rPr>
        <w:t>RACH</w:t>
      </w:r>
      <w:r>
        <w:rPr>
          <w:b/>
          <w:i/>
          <w:lang w:val="en-GB" w:eastAsia="zh-CN"/>
        </w:rPr>
        <w:t xml:space="preserve"> based</w:t>
      </w:r>
      <w:r w:rsidRPr="00BA5499">
        <w:rPr>
          <w:b/>
          <w:i/>
          <w:lang w:val="en-GB" w:eastAsia="zh-CN"/>
        </w:rPr>
        <w:t xml:space="preserve"> and PUCCH based BFRQ should all be investigated in R16.</w:t>
      </w:r>
    </w:p>
    <w:p w14:paraId="46CE998F" w14:textId="77777777" w:rsidR="005E3D2D" w:rsidRPr="00BA5499" w:rsidRDefault="005E3D2D" w:rsidP="005E3D2D">
      <w:pPr>
        <w:pStyle w:val="LGTdoc"/>
        <w:spacing w:before="120" w:afterLines="0" w:line="240" w:lineRule="auto"/>
        <w:rPr>
          <w:rFonts w:eastAsiaTheme="minorEastAsia"/>
          <w:b/>
          <w:i/>
          <w:kern w:val="0"/>
          <w:szCs w:val="22"/>
          <w:lang w:eastAsia="zh-CN"/>
        </w:rPr>
      </w:pPr>
      <w:r w:rsidRPr="00BA5499">
        <w:rPr>
          <w:rFonts w:eastAsiaTheme="minorEastAsia"/>
          <w:b/>
          <w:i/>
          <w:kern w:val="0"/>
          <w:szCs w:val="22"/>
          <w:lang w:eastAsia="zh-CN"/>
        </w:rPr>
        <w:t>Propos</w:t>
      </w:r>
      <w:r>
        <w:rPr>
          <w:rFonts w:eastAsiaTheme="minorEastAsia"/>
          <w:b/>
          <w:i/>
          <w:kern w:val="0"/>
          <w:szCs w:val="22"/>
          <w:lang w:eastAsia="zh-CN"/>
        </w:rPr>
        <w:t>al 8</w:t>
      </w:r>
      <w:r>
        <w:rPr>
          <w:rFonts w:eastAsiaTheme="minorEastAsia" w:hint="eastAsia"/>
          <w:b/>
          <w:i/>
          <w:kern w:val="0"/>
          <w:szCs w:val="22"/>
          <w:lang w:eastAsia="zh-CN"/>
        </w:rPr>
        <w:t>:</w:t>
      </w:r>
      <w:r>
        <w:rPr>
          <w:rFonts w:eastAsiaTheme="minorEastAsia"/>
          <w:b/>
          <w:i/>
          <w:kern w:val="0"/>
          <w:szCs w:val="22"/>
          <w:lang w:eastAsia="zh-CN"/>
        </w:rPr>
        <w:t xml:space="preserve"> </w:t>
      </w:r>
      <w:r w:rsidRPr="00BA5499">
        <w:rPr>
          <w:rFonts w:eastAsiaTheme="minorEastAsia"/>
          <w:b/>
          <w:i/>
          <w:kern w:val="0"/>
          <w:szCs w:val="22"/>
          <w:lang w:eastAsia="zh-CN"/>
        </w:rPr>
        <w:t>The BFRR should be transmitted on the failing SCell.</w:t>
      </w:r>
      <w:r w:rsidRPr="00BA5499">
        <w:rPr>
          <w:rFonts w:eastAsiaTheme="minorEastAsia" w:hint="eastAsia"/>
          <w:b/>
          <w:i/>
          <w:kern w:val="0"/>
          <w:szCs w:val="22"/>
          <w:lang w:eastAsia="zh-CN"/>
        </w:rPr>
        <w:t xml:space="preserve"> </w:t>
      </w:r>
    </w:p>
    <w:p w14:paraId="51C47508" w14:textId="77777777" w:rsidR="005E3D2D" w:rsidRPr="00EA543B" w:rsidRDefault="005E3D2D" w:rsidP="005E3D2D">
      <w:pPr>
        <w:rPr>
          <w:lang w:val="en-GB" w:eastAsia="zh-CN"/>
        </w:rPr>
      </w:pPr>
      <w:r w:rsidRPr="00BA5499">
        <w:rPr>
          <w:b/>
          <w:i/>
          <w:lang w:val="en-GB" w:eastAsia="zh-CN"/>
        </w:rPr>
        <w:t xml:space="preserve">Proposal </w:t>
      </w:r>
      <w:r>
        <w:rPr>
          <w:b/>
          <w:i/>
          <w:lang w:val="en-GB" w:eastAsia="zh-CN"/>
        </w:rPr>
        <w:t>9</w:t>
      </w:r>
      <w:r w:rsidRPr="00BA5499">
        <w:rPr>
          <w:b/>
          <w:i/>
          <w:lang w:val="en-GB" w:eastAsia="zh-CN"/>
        </w:rPr>
        <w:t>: Beside the study of SCell BFR, some attention should also be paid on the impact of Multi-TRP/Panel on BFR.</w:t>
      </w:r>
    </w:p>
    <w:p w14:paraId="03D1149C" w14:textId="77777777" w:rsidR="0023781E" w:rsidRPr="005E3D2D" w:rsidRDefault="0023781E" w:rsidP="0097133A">
      <w:pPr>
        <w:rPr>
          <w:lang w:val="en-GB" w:eastAsia="zh-CN"/>
        </w:rPr>
      </w:pPr>
    </w:p>
    <w:p w14:paraId="07105DC5" w14:textId="77777777" w:rsidR="00847CD5" w:rsidRDefault="00847CD5" w:rsidP="00847CD5">
      <w:pPr>
        <w:pStyle w:val="1"/>
      </w:pPr>
      <w:r w:rsidRPr="00847CD5">
        <w:t>Reference</w:t>
      </w:r>
    </w:p>
    <w:p w14:paraId="3303B961" w14:textId="77777777" w:rsidR="0097322F" w:rsidRDefault="0097322F" w:rsidP="0097322F">
      <w:pPr>
        <w:tabs>
          <w:tab w:val="center" w:pos="4536"/>
          <w:tab w:val="right" w:pos="9072"/>
        </w:tabs>
      </w:pPr>
      <w:bookmarkStart w:id="6" w:name="_Ref521313643"/>
      <w:bookmarkEnd w:id="0"/>
      <w:r>
        <w:t>[1] Chairman’s notes, RAN1#95</w:t>
      </w:r>
      <w:r w:rsidRPr="0052787D">
        <w:t xml:space="preserve">, </w:t>
      </w:r>
      <w:r w:rsidRPr="0097322F">
        <w:t>Spokane, USA, November 12th – 16th, 2018</w:t>
      </w:r>
    </w:p>
    <w:p w14:paraId="39075EB2" w14:textId="77777777" w:rsidR="0097322F" w:rsidRDefault="0097322F" w:rsidP="0097322F">
      <w:pPr>
        <w:tabs>
          <w:tab w:val="center" w:pos="4536"/>
          <w:tab w:val="right" w:pos="9072"/>
        </w:tabs>
      </w:pPr>
      <w:r>
        <w:rPr>
          <w:rFonts w:hint="eastAsia"/>
          <w:lang w:eastAsia="zh-CN"/>
        </w:rPr>
        <w:t>[</w:t>
      </w:r>
      <w:r>
        <w:rPr>
          <w:lang w:eastAsia="zh-CN"/>
        </w:rPr>
        <w:t xml:space="preserve">2] </w:t>
      </w:r>
      <w:r w:rsidR="00EB1405" w:rsidRPr="0052787D">
        <w:t>Chairman’s notes, RAN1#94</w:t>
      </w:r>
      <w:r w:rsidR="00EB1405" w:rsidRPr="0052787D">
        <w:rPr>
          <w:rFonts w:hint="eastAsia"/>
        </w:rPr>
        <w:t>b</w:t>
      </w:r>
      <w:r w:rsidR="00EB1405" w:rsidRPr="0052787D">
        <w:t xml:space="preserve">, </w:t>
      </w:r>
      <w:r w:rsidR="00EB1405" w:rsidRPr="0052787D">
        <w:rPr>
          <w:rFonts w:hint="eastAsia"/>
        </w:rPr>
        <w:t>C</w:t>
      </w:r>
      <w:r w:rsidR="0052787D">
        <w:rPr>
          <w:rFonts w:hint="eastAsia"/>
        </w:rPr>
        <w:t>hengd</w:t>
      </w:r>
      <w:r w:rsidR="00EB1405" w:rsidRPr="0052787D">
        <w:rPr>
          <w:rFonts w:hint="eastAsia"/>
        </w:rPr>
        <w:t>u</w:t>
      </w:r>
      <w:r w:rsidR="00EB1405" w:rsidRPr="0052787D">
        <w:t xml:space="preserve">, </w:t>
      </w:r>
      <w:r w:rsidR="00EB1405" w:rsidRPr="0052787D">
        <w:rPr>
          <w:rFonts w:hint="eastAsia"/>
        </w:rPr>
        <w:t>China</w:t>
      </w:r>
      <w:r w:rsidR="00EB1405" w:rsidRPr="0052787D">
        <w:t xml:space="preserve">, </w:t>
      </w:r>
      <w:r w:rsidR="00EB1405" w:rsidRPr="0052787D">
        <w:rPr>
          <w:rFonts w:hint="eastAsia"/>
        </w:rPr>
        <w:t>October</w:t>
      </w:r>
      <w:r w:rsidR="00EB1405" w:rsidRPr="0052787D">
        <w:t xml:space="preserve"> </w:t>
      </w:r>
      <w:r w:rsidR="00EB1405" w:rsidRPr="0052787D">
        <w:rPr>
          <w:rFonts w:hint="eastAsia"/>
        </w:rPr>
        <w:t>8</w:t>
      </w:r>
      <w:r w:rsidR="00EB1405" w:rsidRPr="0052787D">
        <w:t xml:space="preserve">th – </w:t>
      </w:r>
      <w:r w:rsidR="00EB1405" w:rsidRPr="0052787D">
        <w:rPr>
          <w:rFonts w:hint="eastAsia"/>
        </w:rPr>
        <w:t>12</w:t>
      </w:r>
      <w:r w:rsidR="00EB1405" w:rsidRPr="0052787D">
        <w:t>th, 2018.</w:t>
      </w:r>
      <w:bookmarkEnd w:id="6"/>
    </w:p>
    <w:p w14:paraId="760F2407" w14:textId="5717D40B" w:rsidR="00AB095D" w:rsidRDefault="00AB095D" w:rsidP="0097322F">
      <w:pPr>
        <w:tabs>
          <w:tab w:val="center" w:pos="4536"/>
          <w:tab w:val="right" w:pos="9072"/>
        </w:tabs>
      </w:pPr>
      <w:r>
        <w:rPr>
          <w:rFonts w:hint="eastAsia"/>
          <w:lang w:eastAsia="zh-CN"/>
        </w:rPr>
        <w:t>[</w:t>
      </w:r>
      <w:r>
        <w:rPr>
          <w:lang w:eastAsia="zh-CN"/>
        </w:rPr>
        <w:t xml:space="preserve">3] </w:t>
      </w:r>
      <w:r>
        <w:t>Chairman’s notes, RAN#82</w:t>
      </w:r>
      <w:r w:rsidRPr="0052787D">
        <w:t xml:space="preserve">, </w:t>
      </w:r>
      <w:r w:rsidRPr="00F311A1">
        <w:t>Sorrento, Italy</w:t>
      </w:r>
      <w:r w:rsidRPr="0052787D">
        <w:t xml:space="preserve">, </w:t>
      </w:r>
      <w:r w:rsidRPr="00F311A1">
        <w:t>Dec</w:t>
      </w:r>
      <w:r>
        <w:t>ember</w:t>
      </w:r>
      <w:r w:rsidRPr="00F311A1">
        <w:t xml:space="preserve"> 10th-14th</w:t>
      </w:r>
      <w:r w:rsidRPr="0052787D">
        <w:t>, 2018.</w:t>
      </w:r>
    </w:p>
    <w:p w14:paraId="250A238D" w14:textId="482E8808" w:rsidR="00CF30F9" w:rsidRDefault="0097322F" w:rsidP="0097322F">
      <w:pPr>
        <w:tabs>
          <w:tab w:val="center" w:pos="4536"/>
          <w:tab w:val="right" w:pos="9072"/>
        </w:tabs>
      </w:pPr>
      <w:r>
        <w:rPr>
          <w:rFonts w:hint="eastAsia"/>
          <w:lang w:eastAsia="zh-CN"/>
        </w:rPr>
        <w:t>[</w:t>
      </w:r>
      <w:r w:rsidR="00AB095D">
        <w:rPr>
          <w:lang w:eastAsia="zh-CN"/>
        </w:rPr>
        <w:t>4</w:t>
      </w:r>
      <w:r>
        <w:rPr>
          <w:lang w:eastAsia="zh-CN"/>
        </w:rPr>
        <w:t xml:space="preserve">] </w:t>
      </w:r>
      <w:r w:rsidR="00BA5499">
        <w:t>3GPP TS 38.215: "NR; Physical layer measurements"</w:t>
      </w:r>
    </w:p>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683DD" w14:textId="77777777" w:rsidR="001C2C06" w:rsidRDefault="001C2C06">
      <w:r>
        <w:separator/>
      </w:r>
    </w:p>
  </w:endnote>
  <w:endnote w:type="continuationSeparator" w:id="0">
    <w:p w14:paraId="06AA8E1E" w14:textId="77777777" w:rsidR="001C2C06" w:rsidRDefault="001C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81114" w14:textId="77777777" w:rsidR="001C2C06" w:rsidRDefault="001C2C06">
      <w:r>
        <w:separator/>
      </w:r>
    </w:p>
  </w:footnote>
  <w:footnote w:type="continuationSeparator" w:id="0">
    <w:p w14:paraId="58057D66" w14:textId="77777777" w:rsidR="001C2C06" w:rsidRDefault="001C2C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3">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2"/>
  </w:num>
  <w:num w:numId="4">
    <w:abstractNumId w:val="23"/>
  </w:num>
  <w:num w:numId="5">
    <w:abstractNumId w:val="16"/>
  </w:num>
  <w:num w:numId="6">
    <w:abstractNumId w:val="5"/>
  </w:num>
  <w:num w:numId="7">
    <w:abstractNumId w:val="14"/>
  </w:num>
  <w:num w:numId="8">
    <w:abstractNumId w:val="24"/>
  </w:num>
  <w:num w:numId="9">
    <w:abstractNumId w:val="12"/>
  </w:num>
  <w:num w:numId="10">
    <w:abstractNumId w:val="13"/>
  </w:num>
  <w:num w:numId="11">
    <w:abstractNumId w:val="6"/>
  </w:num>
  <w:num w:numId="12">
    <w:abstractNumId w:val="15"/>
  </w:num>
  <w:num w:numId="13">
    <w:abstractNumId w:val="3"/>
  </w:num>
  <w:num w:numId="14">
    <w:abstractNumId w:val="21"/>
  </w:num>
  <w:num w:numId="15">
    <w:abstractNumId w:val="9"/>
  </w:num>
  <w:num w:numId="16">
    <w:abstractNumId w:val="4"/>
  </w:num>
  <w:num w:numId="17">
    <w:abstractNumId w:val="18"/>
  </w:num>
  <w:num w:numId="18">
    <w:abstractNumId w:val="20"/>
  </w:num>
  <w:num w:numId="19">
    <w:abstractNumId w:val="2"/>
  </w:num>
  <w:num w:numId="20">
    <w:abstractNumId w:val="1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7"/>
  </w:num>
  <w:num w:numId="24">
    <w:abstractNumId w:val="11"/>
  </w:num>
  <w:num w:numId="25">
    <w:abstractNumId w:val="19"/>
  </w:num>
  <w:num w:numId="2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A50"/>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AC"/>
    <w:rsid w:val="003C599C"/>
    <w:rsid w:val="003C59C1"/>
    <w:rsid w:val="003C5D7B"/>
    <w:rsid w:val="003C5E6B"/>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CC775-8D05-40C4-BD9C-D625D6608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2647</Words>
  <Characters>15089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3</cp:revision>
  <cp:lastPrinted>2015-03-27T14:25:00Z</cp:lastPrinted>
  <dcterms:created xsi:type="dcterms:W3CDTF">2019-01-11T07:10:00Z</dcterms:created>
  <dcterms:modified xsi:type="dcterms:W3CDTF">2019-01-11T08:03:00Z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